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578F" w14:textId="08EDEEF9" w:rsidR="0055176A" w:rsidRPr="00A268EA" w:rsidRDefault="00DE28D5" w:rsidP="00DB147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</w:t>
      </w:r>
      <w:r w:rsidR="00794CD9">
        <w:rPr>
          <w:noProof w:val="0"/>
          <w:sz w:val="24"/>
          <w:szCs w:val="24"/>
        </w:rPr>
        <w:t>9</w:t>
      </w:r>
      <w:r w:rsidRPr="00DE28D5">
        <w:rPr>
          <w:noProof w:val="0"/>
          <w:sz w:val="24"/>
          <w:szCs w:val="24"/>
        </w:rPr>
        <w:tab/>
      </w:r>
      <w:r w:rsidR="00B752CB" w:rsidRPr="00B752CB">
        <w:rPr>
          <w:noProof w:val="0"/>
          <w:sz w:val="24"/>
          <w:szCs w:val="24"/>
        </w:rPr>
        <w:t>R2-2501290</w:t>
      </w:r>
    </w:p>
    <w:p w14:paraId="6253D680" w14:textId="49B5CCBF" w:rsidR="0055176A" w:rsidRPr="00AE5F97" w:rsidRDefault="00794CD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Athens</w:t>
      </w:r>
      <w:r w:rsidR="00BD2432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G</w:t>
      </w:r>
      <w:r w:rsidR="00BE450E">
        <w:rPr>
          <w:rFonts w:ascii="Arial" w:hAnsi="Arial" w:cs="Arial"/>
          <w:b/>
          <w:bCs/>
          <w:sz w:val="24"/>
          <w:lang w:val="de-DE" w:eastAsia="ja-JP"/>
        </w:rPr>
        <w:t>re</w:t>
      </w:r>
      <w:r>
        <w:rPr>
          <w:rFonts w:ascii="Arial" w:hAnsi="Arial" w:cs="Arial"/>
          <w:b/>
          <w:bCs/>
          <w:sz w:val="24"/>
          <w:lang w:val="de-DE" w:eastAsia="ja-JP"/>
        </w:rPr>
        <w:t>ec</w:t>
      </w:r>
      <w:r w:rsidR="006D513B">
        <w:rPr>
          <w:rFonts w:ascii="Arial" w:hAnsi="Arial" w:cs="Arial"/>
          <w:b/>
          <w:bCs/>
          <w:sz w:val="24"/>
          <w:lang w:val="de-DE" w:eastAsia="ja-JP"/>
        </w:rPr>
        <w:t>e</w:t>
      </w:r>
      <w:r w:rsidR="00BD2432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 w:rsidR="00DD517B">
        <w:rPr>
          <w:rFonts w:ascii="Arial" w:hAnsi="Arial" w:cs="Arial"/>
          <w:b/>
          <w:bCs/>
          <w:sz w:val="24"/>
          <w:lang w:val="de-DE" w:eastAsia="ja-JP"/>
        </w:rPr>
        <w:t>Feb</w:t>
      </w:r>
      <w:r w:rsidR="00BD2432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BD2432">
        <w:rPr>
          <w:rFonts w:ascii="Arial" w:hAnsi="Arial" w:cs="Arial"/>
          <w:b/>
          <w:bCs/>
          <w:sz w:val="24"/>
          <w:lang w:val="de-DE" w:eastAsia="ja-JP"/>
        </w:rPr>
        <w:t>1</w:t>
      </w:r>
      <w:r w:rsidR="006D513B">
        <w:rPr>
          <w:rFonts w:ascii="Arial" w:hAnsi="Arial" w:cs="Arial"/>
          <w:b/>
          <w:bCs/>
          <w:sz w:val="24"/>
          <w:lang w:val="de-DE" w:eastAsia="ja-JP"/>
        </w:rPr>
        <w:t>7</w:t>
      </w:r>
      <w:r w:rsidR="00BD2432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BD2432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 w:rsidR="00BD2432">
        <w:rPr>
          <w:rFonts w:ascii="Arial" w:hAnsi="Arial" w:cs="Arial"/>
          <w:b/>
          <w:bCs/>
          <w:sz w:val="24"/>
          <w:lang w:val="de-DE" w:eastAsia="ja-JP"/>
        </w:rPr>
        <w:t>2</w:t>
      </w:r>
      <w:r w:rsidR="006D513B">
        <w:rPr>
          <w:rFonts w:ascii="Arial" w:hAnsi="Arial" w:cs="Arial"/>
          <w:b/>
          <w:bCs/>
          <w:sz w:val="24"/>
          <w:lang w:val="de-DE" w:eastAsia="ja-JP"/>
        </w:rPr>
        <w:t>1</w:t>
      </w:r>
      <w:r w:rsidR="006D513B">
        <w:rPr>
          <w:rFonts w:ascii="Arial" w:hAnsi="Arial" w:cs="Arial"/>
          <w:b/>
          <w:bCs/>
          <w:sz w:val="24"/>
          <w:vertAlign w:val="superscript"/>
          <w:lang w:val="de-DE" w:eastAsia="ja-JP"/>
        </w:rPr>
        <w:t>st</w:t>
      </w:r>
      <w:r w:rsidR="00BD2432"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 w:rsidR="006D513B">
        <w:rPr>
          <w:rFonts w:ascii="Arial" w:hAnsi="Arial" w:cs="Arial"/>
          <w:b/>
          <w:bCs/>
          <w:sz w:val="24"/>
          <w:lang w:val="de-DE" w:eastAsia="ja-JP"/>
        </w:rPr>
        <w:t>5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 w:rsidRPr="00DB1470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Revision of R2-</w:t>
      </w:r>
      <w:r w:rsidRPr="00794CD9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2410804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2CB753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051C82">
        <w:rPr>
          <w:rFonts w:ascii="Arial" w:hAnsi="Arial"/>
          <w:b/>
          <w:sz w:val="24"/>
          <w:lang w:eastAsia="ja-JP"/>
        </w:rPr>
        <w:t>8.8</w:t>
      </w:r>
      <w:r w:rsidR="0000502B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680707B2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B10D2D" w:rsidRPr="00B10D2D">
        <w:rPr>
          <w:rFonts w:ascii="Arial" w:hAnsi="Arial"/>
          <w:b/>
          <w:sz w:val="24"/>
        </w:rPr>
        <w:t xml:space="preserve">Downlink coverage enhancement </w:t>
      </w:r>
      <w:r w:rsidR="0070468B">
        <w:rPr>
          <w:rFonts w:ascii="Arial" w:hAnsi="Arial"/>
          <w:b/>
          <w:sz w:val="24"/>
        </w:rPr>
        <w:t>SMTC impacts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62E452E9" w14:textId="452DDD6E" w:rsidR="00614442" w:rsidRDefault="00C71BCC" w:rsidP="006D2631">
      <w:pPr>
        <w:jc w:val="both"/>
        <w:rPr>
          <w:lang w:eastAsia="ja-JP"/>
        </w:rPr>
      </w:pPr>
      <w:r>
        <w:rPr>
          <w:lang w:eastAsia="ja-JP"/>
        </w:rPr>
        <w:t xml:space="preserve">During </w:t>
      </w:r>
      <w:r w:rsidR="00B708F8">
        <w:rPr>
          <w:lang w:eastAsia="ja-JP"/>
        </w:rPr>
        <w:t xml:space="preserve">the </w:t>
      </w:r>
      <w:r w:rsidR="0045544D">
        <w:rPr>
          <w:lang w:eastAsia="ja-JP"/>
        </w:rPr>
        <w:t>previous</w:t>
      </w:r>
      <w:r w:rsidR="008E2CF3">
        <w:rPr>
          <w:lang w:eastAsia="ja-JP"/>
        </w:rPr>
        <w:t xml:space="preserve"> meeting</w:t>
      </w:r>
      <w:r w:rsidR="0045544D">
        <w:rPr>
          <w:lang w:eastAsia="ja-JP"/>
        </w:rPr>
        <w:t>s</w:t>
      </w:r>
      <w:r w:rsidR="008E2CF3">
        <w:rPr>
          <w:lang w:eastAsia="ja-JP"/>
        </w:rPr>
        <w:t xml:space="preserve">, </w:t>
      </w:r>
      <w:r w:rsidR="00614442">
        <w:rPr>
          <w:lang w:eastAsia="ja-JP"/>
        </w:rPr>
        <w:t xml:space="preserve">the following </w:t>
      </w:r>
      <w:r w:rsidR="00173A5D">
        <w:rPr>
          <w:lang w:eastAsia="ja-JP"/>
        </w:rPr>
        <w:t>agreements</w:t>
      </w:r>
      <w:r w:rsidR="00FA3D91">
        <w:rPr>
          <w:lang w:eastAsia="ja-JP"/>
        </w:rPr>
        <w:t xml:space="preserve"> were </w:t>
      </w:r>
      <w:r w:rsidR="00173A5D">
        <w:rPr>
          <w:lang w:eastAsia="ja-JP"/>
        </w:rPr>
        <w:t>reached</w:t>
      </w:r>
      <w:r w:rsidR="00614442">
        <w:rPr>
          <w:lang w:eastAsia="ja-JP"/>
        </w:rPr>
        <w:t>:</w:t>
      </w:r>
    </w:p>
    <w:p w14:paraId="46362471" w14:textId="77777777" w:rsidR="006977B0" w:rsidRDefault="006977B0" w:rsidP="006977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620D46D" w14:textId="77777777" w:rsidR="006977B0" w:rsidRPr="008E6277" w:rsidRDefault="006977B0" w:rsidP="006977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As part of the work on DL-CE, </w:t>
      </w:r>
      <w:r w:rsidRPr="00412630">
        <w:t xml:space="preserve">RAN2 investigates related </w:t>
      </w:r>
      <w:r>
        <w:t xml:space="preserve">UE </w:t>
      </w:r>
      <w:r w:rsidRPr="00412630">
        <w:t>powe</w:t>
      </w:r>
      <w:r>
        <w:t xml:space="preserve">r consumption impact </w:t>
      </w:r>
      <w:r w:rsidRPr="00412630">
        <w:t>(including legacy UEs)</w:t>
      </w:r>
    </w:p>
    <w:p w14:paraId="5482171D" w14:textId="77777777" w:rsidR="006977B0" w:rsidRDefault="006977B0" w:rsidP="006977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412630">
        <w:t xml:space="preserve">RAN2 </w:t>
      </w:r>
      <w:r>
        <w:t>will consider</w:t>
      </w:r>
      <w:r w:rsidRPr="00412630">
        <w:t xml:space="preserve"> </w:t>
      </w:r>
      <w:r>
        <w:t xml:space="preserve">whether to introduce separate </w:t>
      </w:r>
      <w:proofErr w:type="spellStart"/>
      <w:r>
        <w:t>signalling</w:t>
      </w:r>
      <w:proofErr w:type="spellEnd"/>
      <w:r>
        <w:t xml:space="preserve"> (e.g. new SMT</w:t>
      </w:r>
      <w:r w:rsidRPr="00412630">
        <w:t>C5 list)</w:t>
      </w:r>
      <w:r>
        <w:t xml:space="preserve"> for </w:t>
      </w:r>
      <w:r w:rsidRPr="00412630">
        <w:t>DL CE ce</w:t>
      </w:r>
      <w:r>
        <w:t xml:space="preserve">lls SMTCs, e.g. if different periodicities need to be </w:t>
      </w:r>
      <w:proofErr w:type="spellStart"/>
      <w:r>
        <w:t>signalled</w:t>
      </w:r>
      <w:proofErr w:type="spellEnd"/>
      <w:r>
        <w:t xml:space="preserve"> or to prevent reselection to specific cells</w:t>
      </w:r>
    </w:p>
    <w:p w14:paraId="74FD7B61" w14:textId="77777777" w:rsidR="0045544D" w:rsidRDefault="0045544D" w:rsidP="00052D6B">
      <w:pPr>
        <w:pStyle w:val="Doc-text2"/>
      </w:pPr>
    </w:p>
    <w:p w14:paraId="20E4209C" w14:textId="6B1F509E" w:rsidR="00B10D2D" w:rsidRDefault="0029584D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 w:rsidR="005A2F50"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4465D8">
        <w:rPr>
          <w:lang w:eastAsia="ja-JP"/>
        </w:rPr>
        <w:t>discuss further this topic</w:t>
      </w:r>
      <w:r w:rsidR="00D86C62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62747A4" w14:textId="3FC663CB" w:rsidR="00DA1343" w:rsidRDefault="00D83005" w:rsidP="007E6D8A">
      <w:pPr>
        <w:pStyle w:val="Heading2"/>
        <w:rPr>
          <w:lang w:eastAsia="ja-JP"/>
        </w:rPr>
      </w:pPr>
      <w:r>
        <w:rPr>
          <w:lang w:eastAsia="ja-JP"/>
        </w:rPr>
        <w:t>Increased</w:t>
      </w:r>
      <w:r w:rsidR="00F97FC6">
        <w:rPr>
          <w:lang w:eastAsia="ja-JP"/>
        </w:rPr>
        <w:t xml:space="preserve"> number of</w:t>
      </w:r>
      <w:r w:rsidR="00BF1B10">
        <w:rPr>
          <w:lang w:eastAsia="ja-JP"/>
        </w:rPr>
        <w:t xml:space="preserve"> </w:t>
      </w:r>
      <w:r w:rsidR="00C47FA6">
        <w:rPr>
          <w:lang w:eastAsia="ja-JP"/>
        </w:rPr>
        <w:t xml:space="preserve">configured </w:t>
      </w:r>
      <w:r w:rsidR="00BF1B10">
        <w:rPr>
          <w:lang w:eastAsia="ja-JP"/>
        </w:rPr>
        <w:t>SMTCs</w:t>
      </w:r>
    </w:p>
    <w:p w14:paraId="46835088" w14:textId="008340B6" w:rsidR="00EA470D" w:rsidRDefault="00C56985" w:rsidP="00AD0322">
      <w:pPr>
        <w:jc w:val="both"/>
        <w:rPr>
          <w:lang w:val="en-GB" w:eastAsia="ja-JP"/>
        </w:rPr>
      </w:pPr>
      <w:r>
        <w:rPr>
          <w:lang w:val="en-GB" w:eastAsia="ja-JP"/>
        </w:rPr>
        <w:t>D</w:t>
      </w:r>
      <w:r w:rsidR="00D8218E">
        <w:rPr>
          <w:lang w:val="en-GB" w:eastAsia="ja-JP"/>
        </w:rPr>
        <w:t xml:space="preserve">ue to </w:t>
      </w:r>
      <w:r w:rsidR="00D8218E" w:rsidRPr="00D8218E">
        <w:rPr>
          <w:lang w:val="en-GB" w:eastAsia="ja-JP"/>
        </w:rPr>
        <w:t>beam-hopping / larger SSB periodicity</w:t>
      </w:r>
      <w:r w:rsidR="0062377F">
        <w:rPr>
          <w:lang w:val="en-GB" w:eastAsia="ja-JP"/>
        </w:rPr>
        <w:t>, it is e</w:t>
      </w:r>
      <w:r w:rsidR="00645F23">
        <w:rPr>
          <w:lang w:val="en-GB" w:eastAsia="ja-JP"/>
        </w:rPr>
        <w:t xml:space="preserve">xpected that the number of configured SMTCs </w:t>
      </w:r>
      <w:r w:rsidR="00C501E3">
        <w:rPr>
          <w:lang w:val="en-GB" w:eastAsia="ja-JP"/>
        </w:rPr>
        <w:t>(that the UE needs to monitor</w:t>
      </w:r>
      <w:r w:rsidR="000C06E0">
        <w:rPr>
          <w:lang w:val="en-GB" w:eastAsia="ja-JP"/>
        </w:rPr>
        <w:t xml:space="preserve">) </w:t>
      </w:r>
      <w:r w:rsidR="00645F23">
        <w:rPr>
          <w:lang w:val="en-GB" w:eastAsia="ja-JP"/>
        </w:rPr>
        <w:t xml:space="preserve">would increase. This is just because in addition to </w:t>
      </w:r>
      <w:r w:rsidR="00D80DA2">
        <w:rPr>
          <w:lang w:val="en-GB" w:eastAsia="ja-JP"/>
        </w:rPr>
        <w:t xml:space="preserve">existing reasons to have several SMTCs configured (e.g. different </w:t>
      </w:r>
      <w:r w:rsidR="00D33DD1">
        <w:rPr>
          <w:lang w:val="en-GB" w:eastAsia="ja-JP"/>
        </w:rPr>
        <w:t xml:space="preserve">satellites), the beam hopping will require to </w:t>
      </w:r>
      <w:r w:rsidR="00B841D2">
        <w:rPr>
          <w:lang w:val="en-GB" w:eastAsia="ja-JP"/>
        </w:rPr>
        <w:t>use different SSB offsets</w:t>
      </w:r>
      <w:r w:rsidR="00734D84">
        <w:rPr>
          <w:lang w:val="en-GB" w:eastAsia="ja-JP"/>
        </w:rPr>
        <w:t xml:space="preserve"> where legacy operation would just have used one.</w:t>
      </w:r>
      <w:r w:rsidR="00A030FC">
        <w:rPr>
          <w:lang w:val="en-GB" w:eastAsia="ja-JP"/>
        </w:rPr>
        <w:t xml:space="preserve"> More details are included in the Annex, but the</w:t>
      </w:r>
      <w:r w:rsidR="002D262F">
        <w:rPr>
          <w:lang w:val="en-GB" w:eastAsia="ja-JP"/>
        </w:rPr>
        <w:t xml:space="preserve"> exact figures are not important and could indeed wait RAN1</w:t>
      </w:r>
      <w:r w:rsidR="00EA470D">
        <w:rPr>
          <w:lang w:val="en-GB" w:eastAsia="ja-JP"/>
        </w:rPr>
        <w:t>/4 conclusions.</w:t>
      </w:r>
    </w:p>
    <w:p w14:paraId="511E5EB2" w14:textId="7192D3B1" w:rsidR="00175B91" w:rsidRDefault="0077605B" w:rsidP="00175B91">
      <w:pPr>
        <w:rPr>
          <w:lang w:eastAsia="ja-JP"/>
        </w:rPr>
      </w:pPr>
      <w:r>
        <w:rPr>
          <w:lang w:val="en-GB" w:eastAsia="ja-JP"/>
        </w:rPr>
        <w:t xml:space="preserve">We assume the SMTC framework would be used by simplicity/reuse, however </w:t>
      </w:r>
      <w:r w:rsidR="0088763F">
        <w:rPr>
          <w:lang w:val="en-GB" w:eastAsia="ja-JP"/>
        </w:rPr>
        <w:t xml:space="preserve">similar effect could be achieved by other </w:t>
      </w:r>
      <w:r w:rsidR="001A242D">
        <w:rPr>
          <w:lang w:val="en-GB" w:eastAsia="ja-JP"/>
        </w:rPr>
        <w:t>signalling ways (</w:t>
      </w:r>
      <w:r w:rsidR="0088763F">
        <w:rPr>
          <w:lang w:val="en-GB" w:eastAsia="ja-JP"/>
        </w:rPr>
        <w:t>e.g. a DTX pattern</w:t>
      </w:r>
      <w:r w:rsidR="00B226B2">
        <w:rPr>
          <w:lang w:val="en-GB" w:eastAsia="ja-JP"/>
        </w:rPr>
        <w:t>s</w:t>
      </w:r>
      <w:r w:rsidR="0088763F">
        <w:rPr>
          <w:lang w:val="en-GB" w:eastAsia="ja-JP"/>
        </w:rPr>
        <w:t xml:space="preserve"> </w:t>
      </w:r>
      <w:r w:rsidR="00B226B2">
        <w:rPr>
          <w:lang w:val="en-GB" w:eastAsia="ja-JP"/>
        </w:rPr>
        <w:t>configured for neighbour cells</w:t>
      </w:r>
      <w:r w:rsidR="00DB6D0A">
        <w:rPr>
          <w:lang w:val="en-GB" w:eastAsia="ja-JP"/>
        </w:rPr>
        <w:t>).</w:t>
      </w:r>
    </w:p>
    <w:p w14:paraId="7D2F3313" w14:textId="77777777" w:rsidR="00DD2C57" w:rsidRDefault="00167F8A" w:rsidP="002F5D59">
      <w:pPr>
        <w:rPr>
          <w:lang w:eastAsia="ja-JP"/>
        </w:rPr>
      </w:pPr>
      <w:r>
        <w:rPr>
          <w:lang w:eastAsia="ja-JP"/>
        </w:rPr>
        <w:t xml:space="preserve">Based on this assumption, </w:t>
      </w:r>
      <w:r w:rsidR="00DD2C57">
        <w:rPr>
          <w:lang w:eastAsia="ja-JP"/>
        </w:rPr>
        <w:t xml:space="preserve">RAN2 could work on possible impacts. </w:t>
      </w:r>
    </w:p>
    <w:p w14:paraId="4279FFD3" w14:textId="2744F31E" w:rsidR="005C6FE9" w:rsidRDefault="005C6FE9" w:rsidP="005C6FE9">
      <w:pPr>
        <w:pStyle w:val="Heading2"/>
        <w:rPr>
          <w:lang w:eastAsia="ja-JP"/>
        </w:rPr>
      </w:pPr>
      <w:r>
        <w:rPr>
          <w:lang w:eastAsia="ja-JP"/>
        </w:rPr>
        <w:t>Power consumption impact</w:t>
      </w:r>
      <w:r w:rsidR="009F4F6C">
        <w:rPr>
          <w:lang w:eastAsia="ja-JP"/>
        </w:rPr>
        <w:t xml:space="preserve"> / RRM impact</w:t>
      </w:r>
    </w:p>
    <w:p w14:paraId="40C824BD" w14:textId="67D32501" w:rsidR="008F49C3" w:rsidRDefault="00DC7704" w:rsidP="000C06E0">
      <w:pPr>
        <w:jc w:val="both"/>
        <w:rPr>
          <w:lang w:eastAsia="ja-JP"/>
        </w:rPr>
      </w:pPr>
      <w:r>
        <w:rPr>
          <w:lang w:eastAsia="ja-JP"/>
        </w:rPr>
        <w:t xml:space="preserve">Increasing the number of </w:t>
      </w:r>
      <w:r w:rsidR="00A7459C">
        <w:rPr>
          <w:lang w:eastAsia="ja-JP"/>
        </w:rPr>
        <w:t xml:space="preserve">configured </w:t>
      </w:r>
      <w:r>
        <w:rPr>
          <w:lang w:eastAsia="ja-JP"/>
        </w:rPr>
        <w:t>SMTCs does not come for free. It would have a</w:t>
      </w:r>
      <w:r w:rsidR="00956F67">
        <w:rPr>
          <w:lang w:eastAsia="ja-JP"/>
        </w:rPr>
        <w:t xml:space="preserve">n important </w:t>
      </w:r>
      <w:r w:rsidR="00296A92">
        <w:rPr>
          <w:lang w:eastAsia="ja-JP"/>
        </w:rPr>
        <w:t xml:space="preserve">impact on IDLE UE power consumption. The NR baseline is to have 1 SMTC </w:t>
      </w:r>
      <w:r w:rsidR="000F7BC1">
        <w:rPr>
          <w:lang w:eastAsia="ja-JP"/>
        </w:rPr>
        <w:t>per frequency layer so that the UE can minimize wakeups</w:t>
      </w:r>
      <w:r w:rsidR="00465B39">
        <w:rPr>
          <w:lang w:eastAsia="ja-JP"/>
        </w:rPr>
        <w:t xml:space="preserve">, while the NW ensure cells synchronicity </w:t>
      </w:r>
      <w:r w:rsidR="00A4176C">
        <w:rPr>
          <w:lang w:eastAsia="ja-JP"/>
        </w:rPr>
        <w:t>on each layer.</w:t>
      </w:r>
      <w:r w:rsidR="000F7BC1">
        <w:rPr>
          <w:lang w:eastAsia="ja-JP"/>
        </w:rPr>
        <w:t xml:space="preserve"> </w:t>
      </w:r>
      <w:r w:rsidR="00465B39">
        <w:rPr>
          <w:lang w:eastAsia="ja-JP"/>
        </w:rPr>
        <w:t xml:space="preserve">This is a key baseline feature </w:t>
      </w:r>
      <w:r w:rsidR="00A4176C">
        <w:rPr>
          <w:lang w:eastAsia="ja-JP"/>
        </w:rPr>
        <w:t>which accommodates for the spacing of SS compared to LTE</w:t>
      </w:r>
      <w:r w:rsidR="00815F6C">
        <w:rPr>
          <w:lang w:eastAsia="ja-JP"/>
        </w:rPr>
        <w:t>.</w:t>
      </w:r>
      <w:r w:rsidR="006D50B1">
        <w:rPr>
          <w:lang w:eastAsia="ja-JP"/>
        </w:rPr>
        <w:t xml:space="preserve"> </w:t>
      </w:r>
      <w:r w:rsidR="006E726D">
        <w:rPr>
          <w:lang w:eastAsia="ja-JP"/>
        </w:rPr>
        <w:t xml:space="preserve">Hence, </w:t>
      </w:r>
      <w:r w:rsidR="00826A6E">
        <w:rPr>
          <w:lang w:eastAsia="ja-JP"/>
        </w:rPr>
        <w:t xml:space="preserve">related power consumption impact should be </w:t>
      </w:r>
      <w:r w:rsidR="00670EF2">
        <w:rPr>
          <w:lang w:eastAsia="ja-JP"/>
        </w:rPr>
        <w:t>considered carefully.</w:t>
      </w:r>
    </w:p>
    <w:p w14:paraId="1F3947E3" w14:textId="48CAEDE0" w:rsidR="00142261" w:rsidRPr="00B406C2" w:rsidRDefault="00142261" w:rsidP="00142261">
      <w:pPr>
        <w:jc w:val="both"/>
        <w:rPr>
          <w:u w:val="single"/>
          <w:lang w:eastAsia="ja-JP"/>
        </w:rPr>
      </w:pPr>
      <w:r w:rsidRPr="00B406C2">
        <w:rPr>
          <w:u w:val="single"/>
          <w:lang w:eastAsia="ja-JP"/>
        </w:rPr>
        <w:t>Legacy UEs / UE not supporting DL CE</w:t>
      </w:r>
    </w:p>
    <w:p w14:paraId="2509E9B9" w14:textId="766C10DB" w:rsidR="004F3921" w:rsidRDefault="00142261" w:rsidP="00E703C6">
      <w:pPr>
        <w:jc w:val="both"/>
        <w:rPr>
          <w:lang w:eastAsia="ja-JP"/>
        </w:rPr>
      </w:pPr>
      <w:r>
        <w:rPr>
          <w:lang w:eastAsia="ja-JP"/>
        </w:rPr>
        <w:t xml:space="preserve">This case is </w:t>
      </w:r>
      <w:r w:rsidR="00F41631">
        <w:rPr>
          <w:lang w:eastAsia="ja-JP"/>
        </w:rPr>
        <w:t>considered</w:t>
      </w:r>
      <w:r>
        <w:rPr>
          <w:lang w:eastAsia="ja-JP"/>
        </w:rPr>
        <w:t xml:space="preserve"> in our companion contribution. </w:t>
      </w:r>
      <w:r w:rsidR="006D50B1">
        <w:rPr>
          <w:lang w:eastAsia="ja-JP"/>
        </w:rPr>
        <w:t xml:space="preserve">There is a </w:t>
      </w:r>
      <w:r w:rsidR="006A68F2">
        <w:rPr>
          <w:lang w:eastAsia="ja-JP"/>
        </w:rPr>
        <w:t xml:space="preserve">desire among companies to </w:t>
      </w:r>
      <w:r w:rsidR="004F3921">
        <w:rPr>
          <w:lang w:eastAsia="ja-JP"/>
        </w:rPr>
        <w:t xml:space="preserve">accommodate scenarios with </w:t>
      </w:r>
      <w:r w:rsidR="00B352FA">
        <w:rPr>
          <w:lang w:eastAsia="ja-JP"/>
        </w:rPr>
        <w:t xml:space="preserve">mixed legacy/DL </w:t>
      </w:r>
      <w:r w:rsidR="00AA3F1C">
        <w:rPr>
          <w:lang w:eastAsia="ja-JP"/>
        </w:rPr>
        <w:t xml:space="preserve">CE cells on the same, while at the same time </w:t>
      </w:r>
      <w:r w:rsidR="0013734E">
        <w:rPr>
          <w:lang w:eastAsia="ja-JP"/>
        </w:rPr>
        <w:t>avoiding legacy UEs to search for/reselect DL CE cells.</w:t>
      </w:r>
    </w:p>
    <w:p w14:paraId="738781F7" w14:textId="0525980D" w:rsidR="00142261" w:rsidRDefault="00AF5446" w:rsidP="00142261">
      <w:pPr>
        <w:jc w:val="both"/>
        <w:rPr>
          <w:lang w:eastAsia="ja-JP"/>
        </w:rPr>
      </w:pPr>
      <w:r>
        <w:rPr>
          <w:lang w:eastAsia="ja-JP"/>
        </w:rPr>
        <w:t xml:space="preserve">This can be addressed by </w:t>
      </w:r>
      <w:r w:rsidR="00F41631">
        <w:rPr>
          <w:lang w:eastAsia="ja-JP"/>
        </w:rPr>
        <w:t>using R19 signaling</w:t>
      </w:r>
      <w:r w:rsidR="00377D92">
        <w:rPr>
          <w:lang w:eastAsia="ja-JP"/>
        </w:rPr>
        <w:t xml:space="preserve"> instead </w:t>
      </w:r>
      <w:r w:rsidR="00F23972">
        <w:rPr>
          <w:lang w:eastAsia="ja-JP"/>
        </w:rPr>
        <w:t>– we copy paste the corresponding proposal</w:t>
      </w:r>
      <w:r w:rsidR="00121CDC">
        <w:rPr>
          <w:lang w:eastAsia="ja-JP"/>
        </w:rPr>
        <w:t>s</w:t>
      </w:r>
      <w:r w:rsidR="00F23972">
        <w:rPr>
          <w:lang w:eastAsia="ja-JP"/>
        </w:rPr>
        <w:t>:</w:t>
      </w:r>
    </w:p>
    <w:p w14:paraId="3274C21F" w14:textId="4F48347D" w:rsidR="00124EB1" w:rsidRPr="00D06FA9" w:rsidRDefault="00124EB1" w:rsidP="00005986">
      <w:pPr>
        <w:pStyle w:val="Heading7"/>
        <w:rPr>
          <w:lang w:eastAsia="ja-JP"/>
        </w:rPr>
      </w:pPr>
      <w:r w:rsidRPr="00D06FA9">
        <w:rPr>
          <w:lang w:eastAsia="ja-JP"/>
        </w:rPr>
        <w:fldChar w:fldCharType="begin"/>
      </w:r>
      <w:r w:rsidRPr="00D06FA9">
        <w:rPr>
          <w:lang w:eastAsia="ja-JP"/>
        </w:rPr>
        <w:instrText xml:space="preserve"> REF _Ref181974303 \h </w:instrText>
      </w:r>
      <w:r w:rsidRPr="00D06FA9">
        <w:rPr>
          <w:lang w:eastAsia="ja-JP"/>
        </w:rPr>
      </w:r>
      <w:r w:rsidRPr="00D06FA9">
        <w:rPr>
          <w:lang w:eastAsia="ja-JP"/>
        </w:rPr>
        <w:instrText xml:space="preserve"> \* MERGEFORMAT </w:instrText>
      </w:r>
      <w:r w:rsidRPr="00D06FA9">
        <w:rPr>
          <w:lang w:eastAsia="ja-JP"/>
        </w:rPr>
        <w:fldChar w:fldCharType="separate"/>
      </w:r>
      <w:bookmarkStart w:id="1" w:name="_Ref189841122"/>
      <w:r w:rsidRPr="00B92DDA">
        <w:t xml:space="preserve">Proposal </w:t>
      </w:r>
      <w:r w:rsidR="00963DF4">
        <w:t>1</w:t>
      </w:r>
      <w:r w:rsidRPr="00B92DDA">
        <w:t>: Introduce separate optional signaling for DL CE cells SMTCs (e.g. SMTC5 list)</w:t>
      </w:r>
      <w:bookmarkEnd w:id="1"/>
      <w:r w:rsidRPr="00D06FA9">
        <w:rPr>
          <w:lang w:eastAsia="ja-JP"/>
        </w:rPr>
        <w:fldChar w:fldCharType="end"/>
      </w:r>
    </w:p>
    <w:p w14:paraId="4447DB48" w14:textId="01380D1D" w:rsidR="00124EB1" w:rsidRPr="002C2DCA" w:rsidRDefault="00124EB1" w:rsidP="00005986">
      <w:pPr>
        <w:pStyle w:val="Heading7"/>
        <w:rPr>
          <w:lang w:eastAsia="ja-JP"/>
        </w:rPr>
      </w:pPr>
      <w:r w:rsidRPr="002C2DCA">
        <w:rPr>
          <w:lang w:eastAsia="ja-JP"/>
        </w:rPr>
        <w:fldChar w:fldCharType="begin"/>
      </w:r>
      <w:r w:rsidRPr="002C2DCA">
        <w:rPr>
          <w:lang w:eastAsia="ja-JP"/>
        </w:rPr>
        <w:instrText xml:space="preserve"> REF _Ref189835990 \h </w:instrText>
      </w:r>
      <w:r w:rsidRPr="002C2DCA">
        <w:rPr>
          <w:lang w:eastAsia="ja-JP"/>
        </w:rPr>
      </w:r>
      <w:r w:rsidRPr="002C2DCA">
        <w:rPr>
          <w:lang w:eastAsia="ja-JP"/>
        </w:rPr>
        <w:instrText xml:space="preserve"> \* MERGEFORMAT </w:instrText>
      </w:r>
      <w:r w:rsidRPr="002C2DCA">
        <w:rPr>
          <w:lang w:eastAsia="ja-JP"/>
        </w:rPr>
        <w:fldChar w:fldCharType="separate"/>
      </w:r>
      <w:bookmarkStart w:id="2" w:name="_Ref189841124"/>
      <w:r w:rsidRPr="002C2DCA">
        <w:t xml:space="preserve">Proposal </w:t>
      </w:r>
      <w:r w:rsidR="00963DF4">
        <w:t>2</w:t>
      </w:r>
      <w:r w:rsidRPr="002C2DCA">
        <w:t xml:space="preserve">: smtc5list is added to </w:t>
      </w:r>
      <w:proofErr w:type="spellStart"/>
      <w:r w:rsidRPr="002C2DCA">
        <w:t>intraFreqCellReselectionInfo</w:t>
      </w:r>
      <w:proofErr w:type="spellEnd"/>
      <w:r w:rsidRPr="002C2DCA">
        <w:t xml:space="preserve"> (SIB2), and </w:t>
      </w:r>
      <w:proofErr w:type="spellStart"/>
      <w:r w:rsidRPr="002C2DCA">
        <w:t>InterFreqCarrierFreqInfo</w:t>
      </w:r>
      <w:proofErr w:type="spellEnd"/>
      <w:r w:rsidRPr="002C2DCA">
        <w:t xml:space="preserve"> (SIB4)</w:t>
      </w:r>
      <w:bookmarkEnd w:id="2"/>
      <w:r w:rsidRPr="002C2DCA">
        <w:rPr>
          <w:lang w:eastAsia="ja-JP"/>
        </w:rPr>
        <w:fldChar w:fldCharType="end"/>
      </w:r>
    </w:p>
    <w:p w14:paraId="13B41F98" w14:textId="01C45437" w:rsidR="00124EB1" w:rsidRPr="002C2DCA" w:rsidRDefault="00124EB1" w:rsidP="00005986">
      <w:pPr>
        <w:pStyle w:val="Heading7"/>
        <w:rPr>
          <w:lang w:eastAsia="ja-JP"/>
        </w:rPr>
      </w:pPr>
      <w:r w:rsidRPr="002C2DCA">
        <w:rPr>
          <w:lang w:eastAsia="ja-JP"/>
        </w:rPr>
        <w:fldChar w:fldCharType="begin"/>
      </w:r>
      <w:r w:rsidRPr="002C2DCA">
        <w:rPr>
          <w:lang w:eastAsia="ja-JP"/>
        </w:rPr>
        <w:instrText xml:space="preserve"> REF _Ref189838008 \h </w:instrText>
      </w:r>
      <w:r w:rsidRPr="002C2DCA">
        <w:rPr>
          <w:lang w:eastAsia="ja-JP"/>
        </w:rPr>
      </w:r>
      <w:r w:rsidRPr="002C2DCA">
        <w:rPr>
          <w:lang w:eastAsia="ja-JP"/>
        </w:rPr>
        <w:instrText xml:space="preserve"> \* MERGEFORMAT </w:instrText>
      </w:r>
      <w:r w:rsidRPr="002C2DCA">
        <w:rPr>
          <w:lang w:eastAsia="ja-JP"/>
        </w:rPr>
        <w:fldChar w:fldCharType="separate"/>
      </w:r>
      <w:bookmarkStart w:id="3" w:name="_Ref189841127"/>
      <w:r w:rsidRPr="002C2DCA">
        <w:t xml:space="preserve">Proposal </w:t>
      </w:r>
      <w:r w:rsidR="00963DF4">
        <w:t>3</w:t>
      </w:r>
      <w:r w:rsidRPr="002C2DCA">
        <w:t>: Legacy SMTC signaling can still be used for DL CE cells (up to NW configuration)</w:t>
      </w:r>
      <w:bookmarkEnd w:id="3"/>
      <w:r w:rsidRPr="002C2DCA">
        <w:rPr>
          <w:lang w:eastAsia="ja-JP"/>
        </w:rPr>
        <w:fldChar w:fldCharType="end"/>
      </w:r>
    </w:p>
    <w:p w14:paraId="40056455" w14:textId="5EC79FBA" w:rsidR="00712601" w:rsidRPr="00CE3D9D" w:rsidRDefault="00CE3D9D" w:rsidP="00CE3D9D">
      <w:pPr>
        <w:jc w:val="both"/>
        <w:rPr>
          <w:u w:val="single"/>
          <w:lang w:eastAsia="ja-JP"/>
        </w:rPr>
      </w:pPr>
      <w:r>
        <w:rPr>
          <w:u w:val="single"/>
          <w:lang w:eastAsia="ja-JP"/>
        </w:rPr>
        <w:t>DL CE UEs</w:t>
      </w:r>
    </w:p>
    <w:p w14:paraId="3F9E8A48" w14:textId="1AE70EDC" w:rsidR="007A566B" w:rsidRDefault="003578B0" w:rsidP="005B605C">
      <w:pPr>
        <w:jc w:val="both"/>
        <w:rPr>
          <w:lang w:eastAsia="ja-JP"/>
        </w:rPr>
      </w:pPr>
      <w:r>
        <w:rPr>
          <w:lang w:eastAsia="ja-JP"/>
        </w:rPr>
        <w:t xml:space="preserve">Rel-19 DL CE UEs will have to </w:t>
      </w:r>
      <w:r w:rsidR="006E3076">
        <w:rPr>
          <w:lang w:eastAsia="ja-JP"/>
        </w:rPr>
        <w:t xml:space="preserve">operate in whole new scenarios compared to </w:t>
      </w:r>
      <w:r w:rsidR="005B605C">
        <w:rPr>
          <w:lang w:eastAsia="ja-JP"/>
        </w:rPr>
        <w:t xml:space="preserve">legacy UEs. We believe power consumption will be impacted </w:t>
      </w:r>
      <w:r w:rsidR="00AF65F9">
        <w:rPr>
          <w:lang w:eastAsia="ja-JP"/>
        </w:rPr>
        <w:t xml:space="preserve">by the increased number of SMTCs required for operating </w:t>
      </w:r>
      <w:r w:rsidR="005C5EA1">
        <w:rPr>
          <w:lang w:eastAsia="ja-JP"/>
        </w:rPr>
        <w:t>those new scenarios. However, there is room for improvement</w:t>
      </w:r>
      <w:r w:rsidR="00AF65F9">
        <w:rPr>
          <w:lang w:eastAsia="ja-JP"/>
        </w:rPr>
        <w:t xml:space="preserve">. </w:t>
      </w:r>
      <w:r w:rsidR="00B668DF">
        <w:rPr>
          <w:lang w:eastAsia="ja-JP"/>
        </w:rPr>
        <w:t xml:space="preserve">Our </w:t>
      </w:r>
      <w:r w:rsidR="005C5EA1">
        <w:rPr>
          <w:lang w:eastAsia="ja-JP"/>
        </w:rPr>
        <w:t xml:space="preserve">main </w:t>
      </w:r>
      <w:r w:rsidR="00B668DF">
        <w:rPr>
          <w:lang w:eastAsia="ja-JP"/>
        </w:rPr>
        <w:t>proposal</w:t>
      </w:r>
      <w:r w:rsidR="00204526">
        <w:rPr>
          <w:lang w:eastAsia="ja-JP"/>
        </w:rPr>
        <w:t>s</w:t>
      </w:r>
      <w:r w:rsidR="00B668DF">
        <w:rPr>
          <w:lang w:eastAsia="ja-JP"/>
        </w:rPr>
        <w:t xml:space="preserve"> </w:t>
      </w:r>
      <w:r w:rsidR="00204526">
        <w:rPr>
          <w:lang w:eastAsia="ja-JP"/>
        </w:rPr>
        <w:t>regarding DL CE UEs are detailed below.</w:t>
      </w:r>
      <w:r w:rsidR="00B668DF">
        <w:rPr>
          <w:lang w:eastAsia="ja-JP"/>
        </w:rPr>
        <w:t xml:space="preserve"> </w:t>
      </w:r>
    </w:p>
    <w:p w14:paraId="413C1C7E" w14:textId="77777777" w:rsidR="00E026B7" w:rsidRPr="002F5D59" w:rsidRDefault="00E026B7" w:rsidP="002F5D59">
      <w:pPr>
        <w:rPr>
          <w:lang w:eastAsia="ja-JP"/>
        </w:rPr>
      </w:pPr>
    </w:p>
    <w:p w14:paraId="74A32E23" w14:textId="78AA2688" w:rsidR="004F760E" w:rsidRDefault="00494323" w:rsidP="004F760E">
      <w:pPr>
        <w:pStyle w:val="Heading2"/>
        <w:rPr>
          <w:lang w:eastAsia="ja-JP"/>
        </w:rPr>
      </w:pPr>
      <w:r>
        <w:rPr>
          <w:lang w:eastAsia="ja-JP"/>
        </w:rPr>
        <w:t xml:space="preserve">Enhanced </w:t>
      </w:r>
      <w:r w:rsidR="004F760E">
        <w:rPr>
          <w:lang w:eastAsia="ja-JP"/>
        </w:rPr>
        <w:t>SMTCs selection</w:t>
      </w:r>
    </w:p>
    <w:p w14:paraId="46EF006D" w14:textId="280898D0" w:rsidR="00EC60EF" w:rsidRDefault="00AD1419" w:rsidP="00EC60E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legacy scenarios without beam hopping, only 1 SMTC</w:t>
      </w:r>
      <w:r w:rsidR="00B25C63">
        <w:rPr>
          <w:rFonts w:eastAsia="SimSun"/>
          <w:lang w:eastAsia="zh-CN"/>
        </w:rPr>
        <w:t xml:space="preserve"> is </w:t>
      </w:r>
      <w:r w:rsidR="00C323DE">
        <w:rPr>
          <w:rFonts w:eastAsia="SimSun"/>
          <w:lang w:eastAsia="zh-CN"/>
        </w:rPr>
        <w:t>required in general</w:t>
      </w:r>
      <w:r w:rsidR="009B0DB4">
        <w:rPr>
          <w:rFonts w:eastAsia="SimSun"/>
          <w:lang w:eastAsia="zh-CN"/>
        </w:rPr>
        <w:t xml:space="preserve">. The 3 additional SMTCs are only required </w:t>
      </w:r>
      <w:r w:rsidR="00E15C4A">
        <w:rPr>
          <w:rFonts w:eastAsia="SimSun"/>
          <w:lang w:eastAsia="zh-CN"/>
        </w:rPr>
        <w:t>to accommodate</w:t>
      </w:r>
      <w:r w:rsidR="009B0DB4">
        <w:rPr>
          <w:rFonts w:eastAsia="SimSun"/>
          <w:lang w:eastAsia="zh-CN"/>
        </w:rPr>
        <w:t xml:space="preserve"> different satellites </w:t>
      </w:r>
      <w:r w:rsidR="00E33A8B">
        <w:rPr>
          <w:rFonts w:eastAsia="SimSun"/>
          <w:lang w:eastAsia="zh-CN"/>
        </w:rPr>
        <w:t xml:space="preserve">broadcasting cells </w:t>
      </w:r>
      <w:r w:rsidR="009B0DB4">
        <w:rPr>
          <w:rFonts w:eastAsia="SimSun"/>
          <w:lang w:eastAsia="zh-CN"/>
        </w:rPr>
        <w:t xml:space="preserve">not synchronized </w:t>
      </w:r>
      <w:r w:rsidR="00E33A8B">
        <w:rPr>
          <w:rFonts w:eastAsia="SimSun"/>
          <w:lang w:eastAsia="zh-CN"/>
        </w:rPr>
        <w:t xml:space="preserve">with the serving cell (e.g., from different </w:t>
      </w:r>
      <w:proofErr w:type="spellStart"/>
      <w:r w:rsidR="00E33A8B">
        <w:rPr>
          <w:rFonts w:eastAsia="SimSun"/>
          <w:lang w:eastAsia="zh-CN"/>
        </w:rPr>
        <w:t>gNB</w:t>
      </w:r>
      <w:r w:rsidR="00E15C4A">
        <w:rPr>
          <w:rFonts w:eastAsia="SimSun"/>
          <w:lang w:eastAsia="zh-CN"/>
        </w:rPr>
        <w:t>s</w:t>
      </w:r>
      <w:proofErr w:type="spellEnd"/>
      <w:r w:rsidR="00E33A8B">
        <w:rPr>
          <w:rFonts w:eastAsia="SimSun"/>
          <w:lang w:eastAsia="zh-CN"/>
        </w:rPr>
        <w:t xml:space="preserve">). </w:t>
      </w:r>
      <w:r w:rsidR="00515959">
        <w:rPr>
          <w:rFonts w:eastAsia="SimSun"/>
          <w:lang w:eastAsia="zh-CN"/>
        </w:rPr>
        <w:t xml:space="preserve">In a scenario with one gNB broadcasting cells </w:t>
      </w:r>
      <w:r w:rsidR="000D6F67">
        <w:rPr>
          <w:rFonts w:eastAsia="SimSun"/>
          <w:lang w:eastAsia="zh-CN"/>
        </w:rPr>
        <w:t xml:space="preserve">(even </w:t>
      </w:r>
      <w:r w:rsidR="00515959">
        <w:rPr>
          <w:rFonts w:eastAsia="SimSun"/>
          <w:lang w:eastAsia="zh-CN"/>
        </w:rPr>
        <w:t>through different satellites</w:t>
      </w:r>
      <w:r w:rsidR="000D6F67">
        <w:rPr>
          <w:rFonts w:eastAsia="SimSun"/>
          <w:lang w:eastAsia="zh-CN"/>
        </w:rPr>
        <w:t>)</w:t>
      </w:r>
      <w:r w:rsidR="00515959">
        <w:rPr>
          <w:rFonts w:eastAsia="SimSun"/>
          <w:lang w:eastAsia="zh-CN"/>
        </w:rPr>
        <w:t xml:space="preserve">, </w:t>
      </w:r>
      <w:r w:rsidR="008F3738">
        <w:rPr>
          <w:rFonts w:eastAsia="SimSun"/>
          <w:lang w:eastAsia="zh-CN"/>
        </w:rPr>
        <w:t>one could expect those cells to be synchronized and 1 SMTC is enough.</w:t>
      </w:r>
      <w:r w:rsidR="00CC3ECB">
        <w:rPr>
          <w:rFonts w:eastAsia="SimSun"/>
          <w:lang w:eastAsia="zh-CN"/>
        </w:rPr>
        <w:t xml:space="preserve"> But with beam hopping scenarios, multiple SMTCs will become the norm.</w:t>
      </w:r>
    </w:p>
    <w:p w14:paraId="2B540F58" w14:textId="7B90593D" w:rsidR="00283EB8" w:rsidRDefault="00714F19" w:rsidP="000712A3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</w:t>
      </w:r>
      <w:r w:rsidR="00674B82">
        <w:rPr>
          <w:rFonts w:eastAsia="SimSun"/>
          <w:lang w:eastAsia="zh-CN"/>
        </w:rPr>
        <w:t xml:space="preserve">some </w:t>
      </w:r>
      <w:r w:rsidR="00283EB8">
        <w:rPr>
          <w:rFonts w:eastAsia="SimSun"/>
          <w:lang w:eastAsia="zh-CN"/>
        </w:rPr>
        <w:t xml:space="preserve">additional </w:t>
      </w:r>
      <w:r w:rsidR="00B466BD">
        <w:rPr>
          <w:rFonts w:eastAsia="SimSun"/>
          <w:lang w:eastAsia="zh-CN"/>
        </w:rPr>
        <w:t>changes</w:t>
      </w:r>
      <w:r w:rsidR="00283EB8">
        <w:rPr>
          <w:rFonts w:eastAsia="SimSun"/>
          <w:lang w:eastAsia="zh-CN"/>
        </w:rPr>
        <w:t xml:space="preserve"> would be </w:t>
      </w:r>
      <w:r w:rsidR="00485F11">
        <w:rPr>
          <w:rFonts w:eastAsia="SimSun"/>
          <w:lang w:eastAsia="zh-CN"/>
        </w:rPr>
        <w:t>useful</w:t>
      </w:r>
      <w:r w:rsidR="00283EB8">
        <w:rPr>
          <w:rFonts w:eastAsia="SimSun"/>
          <w:lang w:eastAsia="zh-CN"/>
        </w:rPr>
        <w:t xml:space="preserve"> to </w:t>
      </w:r>
      <w:r w:rsidR="00A3641B">
        <w:rPr>
          <w:rFonts w:eastAsia="SimSun"/>
          <w:lang w:eastAsia="zh-CN"/>
        </w:rPr>
        <w:t>help</w:t>
      </w:r>
      <w:r w:rsidR="00283EB8">
        <w:rPr>
          <w:rFonts w:eastAsia="SimSun"/>
          <w:lang w:eastAsia="zh-CN"/>
        </w:rPr>
        <w:t xml:space="preserve"> the UE to </w:t>
      </w:r>
      <w:r w:rsidR="004529E5">
        <w:rPr>
          <w:rFonts w:eastAsia="SimSun"/>
          <w:lang w:eastAsia="zh-CN"/>
        </w:rPr>
        <w:t>select</w:t>
      </w:r>
      <w:r w:rsidR="00283EB8">
        <w:rPr>
          <w:rFonts w:eastAsia="SimSun"/>
          <w:lang w:eastAsia="zh-CN"/>
        </w:rPr>
        <w:t xml:space="preserve"> the SMTCs on which it has to perform measurements</w:t>
      </w:r>
      <w:r w:rsidR="00097899">
        <w:rPr>
          <w:rFonts w:eastAsia="SimSun"/>
          <w:lang w:eastAsia="zh-CN"/>
        </w:rPr>
        <w:t xml:space="preserve"> (differently said, to choose which SMTC to </w:t>
      </w:r>
      <w:r w:rsidR="000F556F">
        <w:rPr>
          <w:rFonts w:eastAsia="SimSun"/>
          <w:lang w:eastAsia="zh-CN"/>
        </w:rPr>
        <w:t>consider for measurements</w:t>
      </w:r>
      <w:r w:rsidR="00B466BD">
        <w:rPr>
          <w:rFonts w:eastAsia="SimSun"/>
          <w:lang w:eastAsia="zh-CN"/>
        </w:rPr>
        <w:t>)</w:t>
      </w:r>
      <w:r w:rsidR="00283EB8">
        <w:rPr>
          <w:rFonts w:eastAsia="SimSun"/>
          <w:lang w:eastAsia="zh-CN"/>
        </w:rPr>
        <w:t>.</w:t>
      </w:r>
      <w:r w:rsidR="003527CE">
        <w:rPr>
          <w:rFonts w:eastAsia="SimSun"/>
          <w:lang w:eastAsia="zh-CN"/>
        </w:rPr>
        <w:t xml:space="preserve"> </w:t>
      </w:r>
      <w:r w:rsidR="003C181F">
        <w:rPr>
          <w:rFonts w:eastAsia="SimSun"/>
          <w:lang w:eastAsia="zh-CN"/>
        </w:rPr>
        <w:t xml:space="preserve">Typically, the UE should only </w:t>
      </w:r>
      <w:r w:rsidR="007D7D6E">
        <w:rPr>
          <w:rFonts w:eastAsia="SimSun"/>
          <w:lang w:eastAsia="zh-CN"/>
        </w:rPr>
        <w:t>consider</w:t>
      </w:r>
      <w:r w:rsidR="003C181F">
        <w:rPr>
          <w:rFonts w:eastAsia="SimSun"/>
          <w:lang w:eastAsia="zh-CN"/>
        </w:rPr>
        <w:t xml:space="preserve"> SMTCs </w:t>
      </w:r>
      <w:r w:rsidR="0000398E">
        <w:rPr>
          <w:rFonts w:eastAsia="SimSun"/>
          <w:lang w:eastAsia="zh-CN"/>
        </w:rPr>
        <w:t xml:space="preserve">corresponding to the N closest neighbor cells, depending </w:t>
      </w:r>
      <w:r w:rsidR="00CE30CD">
        <w:rPr>
          <w:rFonts w:eastAsia="SimSun"/>
          <w:lang w:eastAsia="zh-CN"/>
        </w:rPr>
        <w:t>on</w:t>
      </w:r>
      <w:r w:rsidR="0000398E">
        <w:rPr>
          <w:rFonts w:eastAsia="SimSun"/>
          <w:lang w:eastAsia="zh-CN"/>
        </w:rPr>
        <w:t xml:space="preserve"> its capabilities</w:t>
      </w:r>
      <w:r w:rsidR="0082322C">
        <w:rPr>
          <w:rFonts w:eastAsia="SimSun"/>
          <w:lang w:eastAsia="zh-CN"/>
        </w:rPr>
        <w:t xml:space="preserve"> (N=1 in general, exceptionally 2).</w:t>
      </w:r>
    </w:p>
    <w:p w14:paraId="1F678590" w14:textId="05DAF11A" w:rsidR="003D54D5" w:rsidRDefault="003D54D5" w:rsidP="00C86245">
      <w:pPr>
        <w:pStyle w:val="Heading7"/>
      </w:pPr>
      <w:bookmarkStart w:id="4" w:name="_Ref174117502"/>
      <w:r w:rsidRPr="00C86245">
        <w:t xml:space="preserve">Observation </w:t>
      </w:r>
      <w:r w:rsidR="00F05FB2">
        <w:t>1</w:t>
      </w:r>
      <w:r w:rsidRPr="00C86245">
        <w:t xml:space="preserve">: The UE should </w:t>
      </w:r>
      <w:r w:rsidR="00EE6DF1" w:rsidRPr="00C86245">
        <w:t xml:space="preserve">ideally </w:t>
      </w:r>
      <w:r w:rsidR="00891B44" w:rsidRPr="00C86245">
        <w:t>consider</w:t>
      </w:r>
      <w:r w:rsidRPr="00C86245">
        <w:t xml:space="preserve"> </w:t>
      </w:r>
      <w:r w:rsidR="00EE6DF1" w:rsidRPr="00C86245">
        <w:t xml:space="preserve">only </w:t>
      </w:r>
      <w:r w:rsidRPr="00C86245">
        <w:t>SMTCs corresponding to the closest neighbor cells</w:t>
      </w:r>
      <w:bookmarkEnd w:id="4"/>
    </w:p>
    <w:p w14:paraId="7D0F2E53" w14:textId="33853378" w:rsidR="008A20CD" w:rsidRPr="00B46782" w:rsidRDefault="008A20CD" w:rsidP="00740D22">
      <w:pPr>
        <w:rPr>
          <w:rFonts w:eastAsia="SimSun"/>
          <w:u w:val="single"/>
          <w:lang w:eastAsia="zh-CN"/>
        </w:rPr>
      </w:pPr>
      <w:r w:rsidRPr="00B46782">
        <w:rPr>
          <w:rFonts w:eastAsia="SimSun"/>
          <w:u w:val="single"/>
          <w:lang w:eastAsia="zh-CN"/>
        </w:rPr>
        <w:t>Idle/Inactive mode</w:t>
      </w:r>
    </w:p>
    <w:p w14:paraId="1E103020" w14:textId="7F19F39E" w:rsidR="00B178C2" w:rsidRDefault="003D7239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So far, the reference location (or moving reference location in case of EMC) </w:t>
      </w:r>
      <w:r w:rsidR="00C16017">
        <w:rPr>
          <w:rFonts w:eastAsia="SimSun"/>
          <w:lang w:eastAsia="zh-CN"/>
        </w:rPr>
        <w:t xml:space="preserve">of the serving cell </w:t>
      </w:r>
      <w:r>
        <w:rPr>
          <w:rFonts w:eastAsia="SimSun"/>
          <w:lang w:eastAsia="zh-CN"/>
        </w:rPr>
        <w:t xml:space="preserve">is broadcasted. This allows for instance </w:t>
      </w:r>
      <w:r w:rsidR="00AF75FF">
        <w:rPr>
          <w:rFonts w:eastAsia="SimSun"/>
          <w:lang w:eastAsia="zh-CN"/>
        </w:rPr>
        <w:t>location-based</w:t>
      </w:r>
      <w:r w:rsidR="00B178C2">
        <w:rPr>
          <w:rFonts w:eastAsia="SimSun"/>
          <w:lang w:eastAsia="zh-CN"/>
        </w:rPr>
        <w:t xml:space="preserve"> measurement </w:t>
      </w:r>
      <w:r w:rsidR="00AF75FF">
        <w:rPr>
          <w:rFonts w:eastAsia="SimSun"/>
          <w:lang w:eastAsia="zh-CN"/>
        </w:rPr>
        <w:t>triggering</w:t>
      </w:r>
      <w:r w:rsidR="00B178C2">
        <w:rPr>
          <w:rFonts w:eastAsia="SimSun"/>
          <w:lang w:eastAsia="zh-CN"/>
        </w:rPr>
        <w:t xml:space="preserve">. </w:t>
      </w:r>
    </w:p>
    <w:p w14:paraId="618144D1" w14:textId="15C8F4C4" w:rsidR="009B06C9" w:rsidRDefault="00B178C2" w:rsidP="002F774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addition, t</w:t>
      </w:r>
      <w:r w:rsidR="00973BF0">
        <w:rPr>
          <w:rFonts w:eastAsia="SimSun"/>
          <w:lang w:eastAsia="zh-CN"/>
        </w:rPr>
        <w:t>he reference location (or moving reference location in case of EMC) of neighbor cells could be broadcasted</w:t>
      </w:r>
      <w:r>
        <w:rPr>
          <w:rFonts w:eastAsia="SimSun"/>
          <w:lang w:eastAsia="zh-CN"/>
        </w:rPr>
        <w:t xml:space="preserve">. </w:t>
      </w:r>
      <w:r w:rsidR="00C72542">
        <w:rPr>
          <w:rFonts w:eastAsia="SimSun"/>
          <w:lang w:eastAsia="zh-CN"/>
        </w:rPr>
        <w:t xml:space="preserve">This would enable the </w:t>
      </w:r>
      <w:r w:rsidR="009B06C9">
        <w:rPr>
          <w:rFonts w:eastAsia="SimSun"/>
          <w:lang w:eastAsia="zh-CN"/>
        </w:rPr>
        <w:t xml:space="preserve">UE </w:t>
      </w:r>
      <w:r w:rsidR="00C72542">
        <w:rPr>
          <w:rFonts w:eastAsia="SimSun"/>
          <w:lang w:eastAsia="zh-CN"/>
        </w:rPr>
        <w:t xml:space="preserve">to </w:t>
      </w:r>
      <w:r w:rsidR="009B06C9">
        <w:rPr>
          <w:rFonts w:eastAsia="SimSun"/>
          <w:lang w:eastAsia="zh-CN"/>
        </w:rPr>
        <w:t>know which SMTC</w:t>
      </w:r>
      <w:r w:rsidR="00E80317">
        <w:rPr>
          <w:rFonts w:eastAsia="SimSun"/>
          <w:lang w:eastAsia="zh-CN"/>
        </w:rPr>
        <w:t>(s)</w:t>
      </w:r>
      <w:r w:rsidR="009B06C9">
        <w:rPr>
          <w:rFonts w:eastAsia="SimSun"/>
          <w:lang w:eastAsia="zh-CN"/>
        </w:rPr>
        <w:t xml:space="preserve"> </w:t>
      </w:r>
      <w:r w:rsidR="00F30895">
        <w:rPr>
          <w:rFonts w:eastAsia="SimSun"/>
          <w:lang w:eastAsia="zh-CN"/>
        </w:rPr>
        <w:t xml:space="preserve">to </w:t>
      </w:r>
      <w:r w:rsidR="00A814B8">
        <w:rPr>
          <w:rFonts w:eastAsia="SimSun"/>
          <w:lang w:eastAsia="zh-CN"/>
        </w:rPr>
        <w:t>select</w:t>
      </w:r>
      <w:r w:rsidR="00F30895">
        <w:rPr>
          <w:rFonts w:eastAsia="SimSun"/>
          <w:lang w:eastAsia="zh-CN"/>
        </w:rPr>
        <w:t>/measure</w:t>
      </w:r>
      <w:r w:rsidR="008671C6">
        <w:rPr>
          <w:rFonts w:eastAsia="SimSun"/>
          <w:lang w:eastAsia="zh-CN"/>
        </w:rPr>
        <w:t>. T</w:t>
      </w:r>
      <w:r w:rsidR="00F30895">
        <w:rPr>
          <w:rFonts w:eastAsia="SimSun"/>
          <w:lang w:eastAsia="zh-CN"/>
        </w:rPr>
        <w:t xml:space="preserve">he SMTCs/ Reference location </w:t>
      </w:r>
      <w:r w:rsidR="00E35192">
        <w:rPr>
          <w:rFonts w:eastAsia="SimSun"/>
          <w:lang w:eastAsia="zh-CN"/>
        </w:rPr>
        <w:t>w</w:t>
      </w:r>
      <w:r w:rsidR="00F30895">
        <w:rPr>
          <w:rFonts w:eastAsia="SimSun"/>
          <w:lang w:eastAsia="zh-CN"/>
        </w:rPr>
        <w:t xml:space="preserve">ould be </w:t>
      </w:r>
      <w:r w:rsidR="00E35192">
        <w:rPr>
          <w:rFonts w:eastAsia="SimSun"/>
          <w:lang w:eastAsia="zh-CN"/>
        </w:rPr>
        <w:t xml:space="preserve">associated by e.g. the PCI of the </w:t>
      </w:r>
      <w:proofErr w:type="spellStart"/>
      <w:r w:rsidR="00E35192">
        <w:rPr>
          <w:rFonts w:eastAsia="SimSun"/>
          <w:lang w:eastAsia="zh-CN"/>
        </w:rPr>
        <w:t>neigbor</w:t>
      </w:r>
      <w:proofErr w:type="spellEnd"/>
      <w:r w:rsidR="00E35192">
        <w:rPr>
          <w:rFonts w:eastAsia="SimSun"/>
          <w:lang w:eastAsia="zh-CN"/>
        </w:rPr>
        <w:t xml:space="preserve"> cell.</w:t>
      </w:r>
    </w:p>
    <w:p w14:paraId="385B6EE6" w14:textId="327A572D" w:rsidR="00FB09C0" w:rsidRDefault="00FB09C0" w:rsidP="00FB09C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case SSB beams are used, an alternative would be to use the </w:t>
      </w:r>
      <w:r w:rsidR="006437A9">
        <w:rPr>
          <w:rFonts w:eastAsia="SimSun"/>
          <w:lang w:eastAsia="zh-CN"/>
        </w:rPr>
        <w:t xml:space="preserve">serving </w:t>
      </w:r>
      <w:r>
        <w:rPr>
          <w:rFonts w:eastAsia="SimSun"/>
          <w:lang w:eastAsia="zh-CN"/>
        </w:rPr>
        <w:t>SSB beam as a rough indication of the UE location within the cell</w:t>
      </w:r>
      <w:r w:rsidR="00E4017B">
        <w:rPr>
          <w:rFonts w:eastAsia="SimSun"/>
          <w:lang w:eastAsia="zh-CN"/>
        </w:rPr>
        <w:t xml:space="preserve">. The </w:t>
      </w:r>
      <w:r w:rsidR="002A49F3">
        <w:rPr>
          <w:rFonts w:eastAsia="SimSun"/>
          <w:lang w:eastAsia="zh-CN"/>
        </w:rPr>
        <w:t xml:space="preserve">SMTC signaling could then be enhanced to associate neighbor SMTCs with specific SSB index(es). In the example below, where </w:t>
      </w:r>
      <w:r w:rsidR="00565FA4">
        <w:rPr>
          <w:rFonts w:eastAsia="SimSun"/>
          <w:lang w:eastAsia="zh-CN"/>
        </w:rPr>
        <w:t xml:space="preserve">each cell is realized with </w:t>
      </w:r>
      <w:r w:rsidR="00DD2ABF">
        <w:rPr>
          <w:rFonts w:eastAsia="SimSun"/>
          <w:lang w:eastAsia="zh-CN"/>
        </w:rPr>
        <w:t xml:space="preserve">4 </w:t>
      </w:r>
      <w:r w:rsidR="00565FA4">
        <w:rPr>
          <w:rFonts w:eastAsia="SimSun"/>
          <w:lang w:eastAsia="zh-CN"/>
        </w:rPr>
        <w:t xml:space="preserve">SSB beams, </w:t>
      </w:r>
      <w:r w:rsidR="00E0153E">
        <w:rPr>
          <w:rFonts w:eastAsia="SimSun"/>
          <w:lang w:eastAsia="zh-CN"/>
        </w:rPr>
        <w:t xml:space="preserve">the </w:t>
      </w:r>
      <w:r w:rsidR="000E6A5C">
        <w:rPr>
          <w:rFonts w:eastAsia="SimSun"/>
          <w:lang w:eastAsia="zh-CN"/>
        </w:rPr>
        <w:t xml:space="preserve">UE </w:t>
      </w:r>
      <w:r w:rsidR="00AD77FC">
        <w:rPr>
          <w:rFonts w:eastAsia="SimSun"/>
          <w:lang w:eastAsia="zh-CN"/>
        </w:rPr>
        <w:t xml:space="preserve">would need to select only 2 SMTCs instead of 6. </w:t>
      </w:r>
      <w:r w:rsidR="00E96F2F">
        <w:rPr>
          <w:rFonts w:eastAsia="SimSun"/>
          <w:lang w:eastAsia="zh-CN"/>
        </w:rPr>
        <w:t xml:space="preserve">While less </w:t>
      </w:r>
      <w:r w:rsidR="000361DD">
        <w:rPr>
          <w:rFonts w:eastAsia="SimSun"/>
          <w:lang w:eastAsia="zh-CN"/>
        </w:rPr>
        <w:t xml:space="preserve">precise, this </w:t>
      </w:r>
      <w:r w:rsidR="00A97C10">
        <w:rPr>
          <w:rFonts w:eastAsia="SimSun"/>
          <w:lang w:eastAsia="zh-CN"/>
        </w:rPr>
        <w:t xml:space="preserve">alternative avoids </w:t>
      </w:r>
      <w:r w:rsidR="002B0716">
        <w:rPr>
          <w:rFonts w:eastAsia="SimSun"/>
          <w:lang w:eastAsia="zh-CN"/>
        </w:rPr>
        <w:t xml:space="preserve">some overhead as well as </w:t>
      </w:r>
      <w:r w:rsidR="004F355D">
        <w:rPr>
          <w:rFonts w:eastAsia="SimSun"/>
          <w:lang w:eastAsia="zh-CN"/>
        </w:rPr>
        <w:t>location acquisition in IDLE</w:t>
      </w:r>
      <w:r w:rsidR="002B0716">
        <w:rPr>
          <w:rFonts w:eastAsia="SimSun"/>
          <w:lang w:eastAsia="zh-CN"/>
        </w:rPr>
        <w:t>.</w:t>
      </w:r>
    </w:p>
    <w:p w14:paraId="4E1BEC0A" w14:textId="77777777" w:rsidR="002B0716" w:rsidRDefault="006178DB" w:rsidP="002B0716">
      <w:pPr>
        <w:keepNext/>
        <w:jc w:val="center"/>
      </w:pPr>
      <w:r>
        <w:object w:dxaOrig="5550" w:dyaOrig="3196" w14:anchorId="3E35D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159.65pt" o:ole="">
            <v:imagedata r:id="rId8" o:title=""/>
          </v:shape>
          <o:OLEObject Type="Embed" ProgID="Visio.Drawing.15" ShapeID="_x0000_i1025" DrawAspect="Content" ObjectID="_1800458068" r:id="rId9"/>
        </w:object>
      </w:r>
    </w:p>
    <w:p w14:paraId="4DC1411A" w14:textId="018772AA" w:rsidR="008B30B1" w:rsidRDefault="002B0716" w:rsidP="002B0716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- Location-based UE SMTC selection using SSB beams</w:t>
      </w:r>
    </w:p>
    <w:p w14:paraId="3B0B2F10" w14:textId="746DBA22" w:rsidR="00DA4B74" w:rsidRDefault="00DA4B74" w:rsidP="00DA4B74">
      <w:pPr>
        <w:pStyle w:val="Heading7"/>
        <w:rPr>
          <w:lang w:eastAsia="ja-JP"/>
        </w:rPr>
      </w:pPr>
      <w:bookmarkStart w:id="5" w:name="_Ref174117506"/>
      <w:bookmarkStart w:id="6" w:name="_Ref178934348"/>
      <w:r w:rsidRPr="00885569">
        <w:rPr>
          <w:lang w:eastAsia="ja-JP"/>
        </w:rPr>
        <w:t xml:space="preserve">Proposal </w:t>
      </w:r>
      <w:r w:rsidR="00091850">
        <w:rPr>
          <w:lang w:eastAsia="ja-JP"/>
        </w:rPr>
        <w:t>4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427F39">
        <w:rPr>
          <w:lang w:eastAsia="ja-JP"/>
        </w:rPr>
        <w:t xml:space="preserve">enhancements to allow </w:t>
      </w:r>
      <w:r>
        <w:rPr>
          <w:lang w:eastAsia="ja-JP"/>
        </w:rPr>
        <w:t>location-based UE SMTC selection</w:t>
      </w:r>
      <w:bookmarkEnd w:id="5"/>
      <w:r w:rsidR="00051E48">
        <w:rPr>
          <w:lang w:eastAsia="ja-JP"/>
        </w:rPr>
        <w:t xml:space="preserve"> (</w:t>
      </w:r>
      <w:r w:rsidR="008826AC" w:rsidRPr="008826AC">
        <w:rPr>
          <w:lang w:eastAsia="ja-JP"/>
        </w:rPr>
        <w:t xml:space="preserve">broadcast of neighbor cells reference location </w:t>
      </w:r>
      <w:r w:rsidR="008826AC">
        <w:rPr>
          <w:lang w:eastAsia="ja-JP"/>
        </w:rPr>
        <w:t xml:space="preserve">/ </w:t>
      </w:r>
      <w:r w:rsidR="00503795">
        <w:rPr>
          <w:lang w:eastAsia="ja-JP"/>
        </w:rPr>
        <w:t xml:space="preserve">SSB indexes </w:t>
      </w:r>
      <w:r w:rsidR="00655E4F">
        <w:rPr>
          <w:lang w:eastAsia="ja-JP"/>
        </w:rPr>
        <w:t xml:space="preserve">associated </w:t>
      </w:r>
      <w:r w:rsidR="00170F2D">
        <w:rPr>
          <w:lang w:eastAsia="ja-JP"/>
        </w:rPr>
        <w:t>with</w:t>
      </w:r>
      <w:r w:rsidR="00655E4F">
        <w:rPr>
          <w:lang w:eastAsia="ja-JP"/>
        </w:rPr>
        <w:t xml:space="preserve"> SMTCs)</w:t>
      </w:r>
      <w:bookmarkEnd w:id="6"/>
    </w:p>
    <w:p w14:paraId="439EEA39" w14:textId="0FE1543F" w:rsidR="00E35192" w:rsidRPr="000C4C92" w:rsidRDefault="00E35192" w:rsidP="002F7748">
      <w:pPr>
        <w:jc w:val="both"/>
        <w:rPr>
          <w:rFonts w:eastAsia="SimSun"/>
          <w:u w:val="single"/>
          <w:lang w:eastAsia="zh-CN"/>
        </w:rPr>
      </w:pPr>
      <w:r w:rsidRPr="000C4C92">
        <w:rPr>
          <w:rFonts w:eastAsia="SimSun"/>
          <w:u w:val="single"/>
          <w:lang w:eastAsia="zh-CN"/>
        </w:rPr>
        <w:t>Connected mode</w:t>
      </w:r>
    </w:p>
    <w:p w14:paraId="3DD79E59" w14:textId="07918AE5" w:rsidR="006C2ECC" w:rsidRDefault="006C2ECC" w:rsidP="006C2ECC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connected, it is up to the NW to configure the SMTCs for measurements by the UE. </w:t>
      </w:r>
    </w:p>
    <w:p w14:paraId="486F3FF4" w14:textId="77777777" w:rsidR="00FD4493" w:rsidRDefault="000C4C92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For QEF cells,</w:t>
      </w:r>
      <w:r w:rsidR="00722E92">
        <w:rPr>
          <w:rFonts w:eastAsia="SimSun"/>
          <w:lang w:eastAsia="zh-CN"/>
        </w:rPr>
        <w:t xml:space="preserve"> without considering UE mobility, no </w:t>
      </w:r>
      <w:r w:rsidR="00C72542">
        <w:rPr>
          <w:rFonts w:eastAsia="SimSun"/>
          <w:lang w:eastAsia="zh-CN"/>
        </w:rPr>
        <w:t xml:space="preserve">specific </w:t>
      </w:r>
      <w:r w:rsidR="00722E92">
        <w:rPr>
          <w:rFonts w:eastAsia="SimSun"/>
          <w:lang w:eastAsia="zh-CN"/>
        </w:rPr>
        <w:t xml:space="preserve">impact is expected </w:t>
      </w:r>
      <w:r w:rsidR="00AF4E2D">
        <w:rPr>
          <w:rFonts w:eastAsia="SimSun"/>
          <w:lang w:eastAsia="zh-CN"/>
        </w:rPr>
        <w:t xml:space="preserve">(this is not a scenario with mobility to neighbor cells). </w:t>
      </w:r>
    </w:p>
    <w:p w14:paraId="07C6D7AD" w14:textId="39929148" w:rsidR="00A073A1" w:rsidRDefault="00AF4E2D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</w:t>
      </w:r>
      <w:r w:rsidR="00825AE5">
        <w:rPr>
          <w:rFonts w:eastAsia="SimSun"/>
          <w:lang w:eastAsia="zh-CN"/>
        </w:rPr>
        <w:t xml:space="preserve">EMC, or QEF/EF with UE mobility to neighbor cells, </w:t>
      </w:r>
      <w:r w:rsidR="006D0382">
        <w:rPr>
          <w:rFonts w:eastAsia="SimSun"/>
          <w:lang w:eastAsia="zh-CN"/>
        </w:rPr>
        <w:t>ideally the NW would need the UE location to configure only the needed SMTCs.</w:t>
      </w:r>
      <w:r w:rsidR="00722BE3">
        <w:rPr>
          <w:rFonts w:eastAsia="SimSun"/>
          <w:lang w:eastAsia="zh-CN"/>
        </w:rPr>
        <w:t xml:space="preserve"> </w:t>
      </w:r>
      <w:r w:rsidR="004140C5">
        <w:rPr>
          <w:rFonts w:eastAsia="SimSun"/>
          <w:lang w:eastAsia="zh-CN"/>
        </w:rPr>
        <w:t>In general</w:t>
      </w:r>
      <w:r w:rsidR="00DB7CCB">
        <w:rPr>
          <w:rFonts w:eastAsia="SimSun"/>
          <w:lang w:eastAsia="zh-CN"/>
        </w:rPr>
        <w:t>,</w:t>
      </w:r>
      <w:r w:rsidR="004140C5">
        <w:rPr>
          <w:rFonts w:eastAsia="SimSun"/>
          <w:lang w:eastAsia="zh-CN"/>
        </w:rPr>
        <w:t xml:space="preserve"> the NW may not have a precise </w:t>
      </w:r>
      <w:r w:rsidR="003726AE">
        <w:rPr>
          <w:rFonts w:eastAsia="SimSun"/>
          <w:lang w:eastAsia="zh-CN"/>
        </w:rPr>
        <w:t xml:space="preserve">UE </w:t>
      </w:r>
      <w:r w:rsidR="004140C5">
        <w:rPr>
          <w:rFonts w:eastAsia="SimSun"/>
          <w:lang w:eastAsia="zh-CN"/>
        </w:rPr>
        <w:t>location</w:t>
      </w:r>
      <w:r w:rsidR="00187EAB">
        <w:rPr>
          <w:rFonts w:eastAsia="SimSun"/>
          <w:lang w:eastAsia="zh-CN"/>
        </w:rPr>
        <w:t xml:space="preserve"> available</w:t>
      </w:r>
      <w:r w:rsidR="003726AE">
        <w:rPr>
          <w:rFonts w:eastAsia="SimSun"/>
          <w:lang w:eastAsia="zh-CN"/>
        </w:rPr>
        <w:t>. Coarse location can be requested but at the expense of signaling overhead.</w:t>
      </w:r>
      <w:r w:rsidR="00677F53">
        <w:rPr>
          <w:rFonts w:eastAsia="SimSun"/>
          <w:lang w:eastAsia="zh-CN"/>
        </w:rPr>
        <w:t xml:space="preserve"> Moreover, a moving UE would </w:t>
      </w:r>
      <w:r w:rsidR="00187EAB">
        <w:rPr>
          <w:rFonts w:eastAsia="SimSun"/>
          <w:lang w:eastAsia="zh-CN"/>
        </w:rPr>
        <w:t>also</w:t>
      </w:r>
      <w:r w:rsidR="00677F53">
        <w:rPr>
          <w:rFonts w:eastAsia="SimSun"/>
          <w:lang w:eastAsia="zh-CN"/>
        </w:rPr>
        <w:t xml:space="preserve"> need to update </w:t>
      </w:r>
      <w:r w:rsidR="004F3D36">
        <w:rPr>
          <w:rFonts w:eastAsia="SimSun"/>
          <w:lang w:eastAsia="zh-CN"/>
        </w:rPr>
        <w:t>its location, which would then require an update of the SMTCs configured by the NW.</w:t>
      </w:r>
    </w:p>
    <w:p w14:paraId="62AA1BD5" w14:textId="74398DC8" w:rsidR="002C6FA9" w:rsidRPr="008B02BD" w:rsidRDefault="002C6FA9" w:rsidP="008B02BD">
      <w:pPr>
        <w:pStyle w:val="Heading7"/>
      </w:pPr>
      <w:bookmarkStart w:id="7" w:name="_Ref174117510"/>
      <w:r w:rsidRPr="008B02BD">
        <w:t xml:space="preserve">Observation </w:t>
      </w:r>
      <w:r w:rsidR="00F05FB2">
        <w:t>2</w:t>
      </w:r>
      <w:r w:rsidRPr="008B02BD">
        <w:t>: In</w:t>
      </w:r>
      <w:r w:rsidR="00407092" w:rsidRPr="008B02BD">
        <w:t xml:space="preserve"> connected,</w:t>
      </w:r>
      <w:r w:rsidRPr="008B02BD">
        <w:t xml:space="preserve"> NW may not have </w:t>
      </w:r>
      <w:r w:rsidR="00A03F88" w:rsidRPr="008B02BD">
        <w:t xml:space="preserve">UE location </w:t>
      </w:r>
      <w:r w:rsidR="00A05753">
        <w:t>informat</w:t>
      </w:r>
      <w:r w:rsidR="008E7B4E">
        <w:t>ion needed</w:t>
      </w:r>
      <w:r w:rsidR="00407092" w:rsidRPr="008B02BD">
        <w:t xml:space="preserve"> to configure SMTCs to UE</w:t>
      </w:r>
      <w:bookmarkEnd w:id="7"/>
    </w:p>
    <w:p w14:paraId="11CA22F5" w14:textId="06115C44" w:rsidR="00485F11" w:rsidRDefault="00200F69" w:rsidP="00A33C89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 w:rsidR="000B4364">
        <w:rPr>
          <w:rFonts w:eastAsia="SimSun"/>
          <w:lang w:eastAsia="zh-CN"/>
        </w:rPr>
        <w:t xml:space="preserve">ne solution would be to use R18 </w:t>
      </w:r>
      <w:r w:rsidR="00827BC8">
        <w:rPr>
          <w:rFonts w:eastAsia="SimSun"/>
          <w:lang w:eastAsia="zh-CN"/>
        </w:rPr>
        <w:t>location-based</w:t>
      </w:r>
      <w:r w:rsidR="000B4364">
        <w:rPr>
          <w:rFonts w:eastAsia="SimSun"/>
          <w:lang w:eastAsia="zh-CN"/>
        </w:rPr>
        <w:t xml:space="preserve"> CHO, without associated </w:t>
      </w:r>
      <w:r w:rsidR="005128C0">
        <w:rPr>
          <w:rFonts w:eastAsia="SimSun"/>
          <w:lang w:eastAsia="zh-CN"/>
        </w:rPr>
        <w:t>measurement. In such case, no SMTCs need to be configured</w:t>
      </w:r>
      <w:r w:rsidR="00ED7731">
        <w:rPr>
          <w:rFonts w:eastAsia="SimSun"/>
          <w:lang w:eastAsia="zh-CN"/>
        </w:rPr>
        <w:t xml:space="preserve"> for measurements before HO execution. The </w:t>
      </w:r>
      <w:r w:rsidR="003C2B1D">
        <w:rPr>
          <w:rFonts w:eastAsia="SimSun"/>
          <w:lang w:eastAsia="zh-CN"/>
        </w:rPr>
        <w:t xml:space="preserve">SMTC associated to each HO candidate can be configured as usual as part of </w:t>
      </w:r>
      <w:r w:rsidR="0025587F">
        <w:rPr>
          <w:rFonts w:eastAsia="SimSun"/>
          <w:lang w:eastAsia="zh-CN"/>
        </w:rPr>
        <w:t xml:space="preserve">each target cell </w:t>
      </w:r>
      <w:r w:rsidR="009219E1">
        <w:rPr>
          <w:rFonts w:eastAsia="SimSun"/>
          <w:lang w:eastAsia="zh-CN"/>
        </w:rPr>
        <w:t xml:space="preserve">candidate </w:t>
      </w:r>
      <w:r w:rsidR="0025587F">
        <w:rPr>
          <w:rFonts w:eastAsia="SimSun"/>
          <w:lang w:eastAsia="zh-CN"/>
        </w:rPr>
        <w:t>handover command.</w:t>
      </w:r>
    </w:p>
    <w:p w14:paraId="0AFAA1E2" w14:textId="77777777" w:rsidR="00827BC8" w:rsidRDefault="000026C7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Using </w:t>
      </w:r>
      <w:r w:rsidRPr="000026C7">
        <w:rPr>
          <w:rFonts w:eastAsia="SimSun"/>
          <w:lang w:eastAsia="zh-CN"/>
        </w:rPr>
        <w:t xml:space="preserve">location-based CHO without </w:t>
      </w:r>
      <w:r w:rsidR="00996F02">
        <w:rPr>
          <w:rFonts w:eastAsia="SimSun"/>
          <w:lang w:eastAsia="zh-CN"/>
        </w:rPr>
        <w:t>associated</w:t>
      </w:r>
      <w:r w:rsidRPr="000026C7">
        <w:rPr>
          <w:rFonts w:eastAsia="SimSun"/>
          <w:lang w:eastAsia="zh-CN"/>
        </w:rPr>
        <w:t xml:space="preserve"> measurement</w:t>
      </w:r>
      <w:r>
        <w:rPr>
          <w:rFonts w:eastAsia="SimSun"/>
          <w:lang w:eastAsia="zh-CN"/>
        </w:rPr>
        <w:t xml:space="preserve"> may still have some drawbacks</w:t>
      </w:r>
      <w:r w:rsidR="00996F02">
        <w:rPr>
          <w:rFonts w:eastAsia="SimSun"/>
          <w:lang w:eastAsia="zh-CN"/>
        </w:rPr>
        <w:t>. It would increase the handover interruption time. Moreover</w:t>
      </w:r>
      <w:r w:rsidR="00D1040A">
        <w:rPr>
          <w:rFonts w:eastAsia="SimSun"/>
          <w:lang w:eastAsia="zh-CN"/>
        </w:rPr>
        <w:t>,</w:t>
      </w:r>
      <w:r w:rsidR="00996F02">
        <w:rPr>
          <w:rFonts w:eastAsia="SimSun"/>
          <w:lang w:eastAsia="zh-CN"/>
        </w:rPr>
        <w:t xml:space="preserve"> it is an optional feature</w:t>
      </w:r>
      <w:r w:rsidR="00AD0DE0">
        <w:rPr>
          <w:rFonts w:eastAsia="SimSun"/>
          <w:lang w:eastAsia="zh-CN"/>
        </w:rPr>
        <w:t xml:space="preserve">, and </w:t>
      </w:r>
      <w:r w:rsidR="00465C82">
        <w:rPr>
          <w:rFonts w:eastAsia="SimSun"/>
          <w:lang w:eastAsia="zh-CN"/>
        </w:rPr>
        <w:t xml:space="preserve">it comes with additional complexity. </w:t>
      </w:r>
    </w:p>
    <w:p w14:paraId="54774E88" w14:textId="491F767C" w:rsidR="005524D7" w:rsidRPr="005524D7" w:rsidRDefault="005524D7" w:rsidP="0073573B">
      <w:pPr>
        <w:pStyle w:val="Heading7"/>
      </w:pPr>
      <w:bookmarkStart w:id="8" w:name="_Ref174117514"/>
      <w:r w:rsidRPr="008B02BD">
        <w:t xml:space="preserve">Observation </w:t>
      </w:r>
      <w:r w:rsidR="00F05FB2">
        <w:t>3</w:t>
      </w:r>
      <w:r w:rsidRPr="008B02BD">
        <w:t xml:space="preserve">: R18 location-based CHO without associated measurement avoids SMTCs </w:t>
      </w:r>
      <w:r>
        <w:t xml:space="preserve">configuration, </w:t>
      </w:r>
      <w:r w:rsidR="0073573B">
        <w:t xml:space="preserve">but adds complexity and may </w:t>
      </w:r>
      <w:r w:rsidR="008E7B4E">
        <w:t>increase</w:t>
      </w:r>
      <w:r w:rsidR="0073573B">
        <w:t xml:space="preserve"> handover interruptio</w:t>
      </w:r>
      <w:r w:rsidR="00212646">
        <w:t>n time</w:t>
      </w:r>
      <w:bookmarkEnd w:id="8"/>
    </w:p>
    <w:p w14:paraId="55FE38C4" w14:textId="67496B3F" w:rsidR="00713A55" w:rsidRDefault="00D1040A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our view, it could also be beneficial to allow </w:t>
      </w:r>
      <w:r w:rsidR="00B93C33">
        <w:rPr>
          <w:rFonts w:eastAsia="SimSun"/>
          <w:lang w:eastAsia="zh-CN"/>
        </w:rPr>
        <w:t>the</w:t>
      </w:r>
      <w:r w:rsidR="00713A55">
        <w:rPr>
          <w:rFonts w:eastAsia="SimSun"/>
          <w:lang w:eastAsia="zh-CN"/>
        </w:rPr>
        <w:t xml:space="preserve"> </w:t>
      </w:r>
      <w:r w:rsidR="00F66C11" w:rsidRPr="00F66C11">
        <w:rPr>
          <w:rFonts w:eastAsia="SimSun"/>
          <w:lang w:eastAsia="zh-CN"/>
        </w:rPr>
        <w:t xml:space="preserve">location-based UE SMTC selection </w:t>
      </w:r>
      <w:r w:rsidR="00713A55">
        <w:rPr>
          <w:rFonts w:eastAsia="SimSun"/>
          <w:lang w:eastAsia="zh-CN"/>
        </w:rPr>
        <w:t>in connected.</w:t>
      </w:r>
      <w:r w:rsidR="003032D9">
        <w:rPr>
          <w:rFonts w:eastAsia="SimSun"/>
          <w:lang w:eastAsia="zh-CN"/>
        </w:rPr>
        <w:t xml:space="preserve"> With this scheme, the NW </w:t>
      </w:r>
      <w:r w:rsidR="005D2DD0">
        <w:rPr>
          <w:rFonts w:eastAsia="SimSun"/>
          <w:lang w:eastAsia="zh-CN"/>
        </w:rPr>
        <w:t>would</w:t>
      </w:r>
      <w:r w:rsidR="003032D9">
        <w:rPr>
          <w:rFonts w:eastAsia="SimSun"/>
          <w:lang w:eastAsia="zh-CN"/>
        </w:rPr>
        <w:t xml:space="preserve"> configure SMTCs without a priori knowledge of UE position</w:t>
      </w:r>
      <w:r w:rsidR="005D2DD0">
        <w:rPr>
          <w:rFonts w:eastAsia="SimSun"/>
          <w:lang w:eastAsia="zh-CN"/>
        </w:rPr>
        <w:t xml:space="preserve"> (or with limited knowledge)</w:t>
      </w:r>
      <w:r w:rsidR="00783254">
        <w:rPr>
          <w:rFonts w:eastAsia="SimSun"/>
          <w:lang w:eastAsia="zh-CN"/>
        </w:rPr>
        <w:t xml:space="preserve">, while the UE would only </w:t>
      </w:r>
      <w:r w:rsidR="003C7C28">
        <w:rPr>
          <w:rFonts w:eastAsia="SimSun"/>
          <w:lang w:eastAsia="zh-CN"/>
        </w:rPr>
        <w:t>select</w:t>
      </w:r>
      <w:r w:rsidR="00783254">
        <w:rPr>
          <w:rFonts w:eastAsia="SimSun"/>
          <w:lang w:eastAsia="zh-CN"/>
        </w:rPr>
        <w:t xml:space="preserve">/measure the </w:t>
      </w:r>
      <w:r w:rsidR="00AA031A">
        <w:rPr>
          <w:rFonts w:eastAsia="SimSun"/>
          <w:lang w:eastAsia="zh-CN"/>
        </w:rPr>
        <w:t xml:space="preserve">needed SMTCs based on </w:t>
      </w:r>
      <w:r w:rsidR="0034018B">
        <w:rPr>
          <w:rFonts w:eastAsia="SimSun"/>
          <w:lang w:eastAsia="zh-CN"/>
        </w:rPr>
        <w:t xml:space="preserve">its position and </w:t>
      </w:r>
      <w:r w:rsidR="008A68BF" w:rsidRPr="008A68BF">
        <w:rPr>
          <w:rFonts w:eastAsia="SimSun"/>
          <w:lang w:eastAsia="zh-CN"/>
        </w:rPr>
        <w:t>neighbor cells (moving) reference</w:t>
      </w:r>
      <w:r w:rsidR="003730BF">
        <w:rPr>
          <w:rFonts w:eastAsia="SimSun"/>
          <w:lang w:eastAsia="zh-CN"/>
        </w:rPr>
        <w:t xml:space="preserve"> (similarly as in IDLE</w:t>
      </w:r>
      <w:r w:rsidR="00151FF0">
        <w:rPr>
          <w:rFonts w:eastAsia="SimSun"/>
          <w:lang w:eastAsia="zh-CN"/>
        </w:rPr>
        <w:t>/INACTIVE</w:t>
      </w:r>
      <w:r w:rsidR="003730BF">
        <w:rPr>
          <w:rFonts w:eastAsia="SimSun"/>
          <w:lang w:eastAsia="zh-CN"/>
        </w:rPr>
        <w:t>)</w:t>
      </w:r>
      <w:r w:rsidR="008A68BF">
        <w:rPr>
          <w:rFonts w:eastAsia="SimSun"/>
          <w:lang w:eastAsia="zh-CN"/>
        </w:rPr>
        <w:t>.</w:t>
      </w:r>
    </w:p>
    <w:p w14:paraId="7C91556B" w14:textId="3450887A" w:rsidR="005E45FD" w:rsidRDefault="005E45FD" w:rsidP="00AD0DE0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At least for </w:t>
      </w:r>
      <w:r w:rsidR="00C33A2E">
        <w:rPr>
          <w:rFonts w:eastAsia="SimSun"/>
          <w:lang w:eastAsia="zh-CN"/>
        </w:rPr>
        <w:t xml:space="preserve">intra-satellite intra-frequency mobility (such as </w:t>
      </w:r>
      <w:r w:rsidR="00316D2C">
        <w:rPr>
          <w:rFonts w:eastAsia="SimSun"/>
          <w:lang w:eastAsia="zh-CN"/>
        </w:rPr>
        <w:t xml:space="preserve">the mobility inside the satellite footprint), there should be no </w:t>
      </w:r>
      <w:r w:rsidR="00A45709">
        <w:rPr>
          <w:rFonts w:eastAsia="SimSun"/>
          <w:lang w:eastAsia="zh-CN"/>
        </w:rPr>
        <w:t>drawbacks with such solution.</w:t>
      </w:r>
    </w:p>
    <w:p w14:paraId="79D5A495" w14:textId="530E57B6" w:rsidR="00713A55" w:rsidRDefault="00713A55" w:rsidP="008B02BD">
      <w:pPr>
        <w:pStyle w:val="Heading7"/>
        <w:rPr>
          <w:rFonts w:eastAsia="SimSun"/>
          <w:lang w:eastAsia="zh-CN"/>
        </w:rPr>
      </w:pPr>
      <w:bookmarkStart w:id="9" w:name="_Ref174117521"/>
      <w:r w:rsidRPr="00885569">
        <w:rPr>
          <w:lang w:eastAsia="ja-JP"/>
        </w:rPr>
        <w:t xml:space="preserve">Proposal </w:t>
      </w:r>
      <w:r w:rsidR="00091850">
        <w:rPr>
          <w:lang w:eastAsia="ja-JP"/>
        </w:rPr>
        <w:t>5</w:t>
      </w:r>
      <w:r w:rsidRPr="00885569">
        <w:rPr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6D555C">
        <w:rPr>
          <w:lang w:eastAsia="ja-JP"/>
        </w:rPr>
        <w:t>location-based UE SMTC selection also in connected</w:t>
      </w:r>
      <w:bookmarkEnd w:id="9"/>
    </w:p>
    <w:p w14:paraId="5681483B" w14:textId="77777777" w:rsidR="00470E6E" w:rsidRDefault="00470E6E" w:rsidP="00470E6E"/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1F16CEE1" w14:textId="0DDC15E0" w:rsidR="00005986" w:rsidRDefault="00005986" w:rsidP="00B749CF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_Ref189841122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E3CF6" w:rsidRPr="00B92DDA">
        <w:rPr>
          <w:b/>
        </w:rPr>
        <w:t xml:space="preserve">Proposal </w:t>
      </w:r>
      <w:r w:rsidR="004E3CF6">
        <w:rPr>
          <w:b/>
        </w:rPr>
        <w:t>1</w:t>
      </w:r>
      <w:r w:rsidR="004E3CF6" w:rsidRPr="00B92DDA">
        <w:rPr>
          <w:b/>
        </w:rPr>
        <w:t>: Introduce separate optional signaling for DL CE cells SMTCs (e.g. SMTC5 list)</w:t>
      </w:r>
      <w:r>
        <w:rPr>
          <w:b/>
          <w:bCs/>
        </w:rPr>
        <w:fldChar w:fldCharType="end"/>
      </w:r>
    </w:p>
    <w:p w14:paraId="50C8E188" w14:textId="01E5FCBF" w:rsidR="00005986" w:rsidRDefault="00005986" w:rsidP="00B749CF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_Ref189841124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E3CF6" w:rsidRPr="002C2DCA">
        <w:rPr>
          <w:b/>
        </w:rPr>
        <w:t xml:space="preserve">Proposal </w:t>
      </w:r>
      <w:r w:rsidR="004E3CF6">
        <w:rPr>
          <w:b/>
        </w:rPr>
        <w:t>2</w:t>
      </w:r>
      <w:r w:rsidR="004E3CF6" w:rsidRPr="002C2DCA">
        <w:rPr>
          <w:b/>
        </w:rPr>
        <w:t xml:space="preserve">: smtc5list is added to </w:t>
      </w:r>
      <w:proofErr w:type="spellStart"/>
      <w:r w:rsidR="004E3CF6" w:rsidRPr="002C2DCA">
        <w:rPr>
          <w:b/>
        </w:rPr>
        <w:t>intraFreqCellReselectionInfo</w:t>
      </w:r>
      <w:proofErr w:type="spellEnd"/>
      <w:r w:rsidR="004E3CF6" w:rsidRPr="002C2DCA">
        <w:rPr>
          <w:b/>
        </w:rPr>
        <w:t xml:space="preserve"> (SIB2), and </w:t>
      </w:r>
      <w:proofErr w:type="spellStart"/>
      <w:r w:rsidR="004E3CF6" w:rsidRPr="002C2DCA">
        <w:rPr>
          <w:b/>
        </w:rPr>
        <w:t>InterFreqCarrierFreqInfo</w:t>
      </w:r>
      <w:proofErr w:type="spellEnd"/>
      <w:r w:rsidR="004E3CF6" w:rsidRPr="002C2DCA">
        <w:rPr>
          <w:b/>
        </w:rPr>
        <w:t xml:space="preserve"> (SIB4)</w:t>
      </w:r>
      <w:r>
        <w:rPr>
          <w:b/>
          <w:bCs/>
        </w:rPr>
        <w:fldChar w:fldCharType="end"/>
      </w:r>
    </w:p>
    <w:p w14:paraId="7783ADCC" w14:textId="10ED2060" w:rsidR="00F5743F" w:rsidRPr="00F55677" w:rsidRDefault="00005986" w:rsidP="00B749CF">
      <w:pPr>
        <w:jc w:val="both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REF _Ref189841127 \h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E3CF6" w:rsidRPr="002C2DCA">
        <w:rPr>
          <w:b/>
        </w:rPr>
        <w:t xml:space="preserve">Proposal </w:t>
      </w:r>
      <w:r w:rsidR="004E3CF6">
        <w:rPr>
          <w:b/>
        </w:rPr>
        <w:t>3</w:t>
      </w:r>
      <w:r w:rsidR="004E3CF6" w:rsidRPr="002C2DCA">
        <w:rPr>
          <w:b/>
        </w:rPr>
        <w:t>: Legacy SMTC signaling can still be used for DL CE cells (up to NW configuration)</w:t>
      </w:r>
      <w:r>
        <w:rPr>
          <w:b/>
          <w:bCs/>
        </w:rPr>
        <w:fldChar w:fldCharType="end"/>
      </w:r>
    </w:p>
    <w:p w14:paraId="4F3FA324" w14:textId="2837C7A3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_Ref174117502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4E3CF6" w:rsidRPr="004E3CF6">
        <w:rPr>
          <w:b/>
          <w:bCs/>
        </w:rPr>
        <w:t>Observation 1: The UE should ideally consider only SMTCs corresponding to the closest neighbor cells</w:t>
      </w:r>
      <w:r w:rsidRPr="00091850">
        <w:rPr>
          <w:b/>
          <w:bCs/>
        </w:rPr>
        <w:fldChar w:fldCharType="end"/>
      </w:r>
    </w:p>
    <w:p w14:paraId="2D7CA15C" w14:textId="491B95FC" w:rsidR="00F72440" w:rsidRPr="00091850" w:rsidRDefault="00F72440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_Ref178934348 \h 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4E3CF6" w:rsidRPr="004E3CF6">
        <w:rPr>
          <w:b/>
          <w:bCs/>
          <w:lang w:eastAsia="ja-JP"/>
        </w:rPr>
        <w:t>Proposal 4: Consider enhancements to allow location-based UE SMTC selection (broadcast of neighbor cells reference location / SSB indexes associated with SMTCs)</w:t>
      </w:r>
      <w:r w:rsidRPr="00091850">
        <w:rPr>
          <w:b/>
          <w:bCs/>
        </w:rPr>
        <w:fldChar w:fldCharType="end"/>
      </w:r>
    </w:p>
    <w:p w14:paraId="1AAD6818" w14:textId="5DC856ED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_Ref174117510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4E3CF6" w:rsidRPr="004E3CF6">
        <w:rPr>
          <w:b/>
          <w:bCs/>
        </w:rPr>
        <w:t>Observation 2: In connected, NW may not have UE location information needed to configure SMTCs to UE</w:t>
      </w:r>
      <w:r w:rsidRPr="00091850">
        <w:rPr>
          <w:b/>
          <w:bCs/>
        </w:rPr>
        <w:fldChar w:fldCharType="end"/>
      </w:r>
    </w:p>
    <w:p w14:paraId="2040D7CC" w14:textId="6B9B49BD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_Ref174117514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4E3CF6" w:rsidRPr="004E3CF6">
        <w:rPr>
          <w:b/>
          <w:bCs/>
        </w:rPr>
        <w:t>Observation 3: R18 location-based CHO without associated measurement avoids SMTCs configuration, but adds complexity and may increase handover interruption time</w:t>
      </w:r>
      <w:r w:rsidRPr="00091850">
        <w:rPr>
          <w:b/>
          <w:bCs/>
        </w:rPr>
        <w:fldChar w:fldCharType="end"/>
      </w:r>
    </w:p>
    <w:p w14:paraId="48EF1472" w14:textId="5E9253E0" w:rsidR="00DE186E" w:rsidRPr="00091850" w:rsidRDefault="00DE186E" w:rsidP="00B749CF">
      <w:pPr>
        <w:jc w:val="both"/>
        <w:rPr>
          <w:b/>
          <w:bCs/>
        </w:rPr>
      </w:pPr>
      <w:r w:rsidRPr="00091850">
        <w:rPr>
          <w:b/>
          <w:bCs/>
        </w:rPr>
        <w:fldChar w:fldCharType="begin"/>
      </w:r>
      <w:r w:rsidRPr="00091850">
        <w:rPr>
          <w:b/>
          <w:bCs/>
        </w:rPr>
        <w:instrText xml:space="preserve"> REF _Ref174117521 \h </w:instrText>
      </w:r>
      <w:r w:rsidR="00B924D7" w:rsidRPr="00091850">
        <w:rPr>
          <w:b/>
          <w:bCs/>
        </w:rPr>
        <w:instrText xml:space="preserve"> \* MERGEFORMAT </w:instrText>
      </w:r>
      <w:r w:rsidRPr="00091850">
        <w:rPr>
          <w:b/>
          <w:bCs/>
        </w:rPr>
      </w:r>
      <w:r w:rsidRPr="00091850">
        <w:rPr>
          <w:b/>
          <w:bCs/>
        </w:rPr>
        <w:fldChar w:fldCharType="separate"/>
      </w:r>
      <w:r w:rsidR="004E3CF6" w:rsidRPr="004E3CF6">
        <w:rPr>
          <w:b/>
          <w:bCs/>
          <w:lang w:eastAsia="ja-JP"/>
        </w:rPr>
        <w:t>Proposal 5: Consider location-based UE SMTC selection also in connected</w:t>
      </w:r>
      <w:r w:rsidRPr="00091850">
        <w:rPr>
          <w:b/>
          <w:bCs/>
        </w:rPr>
        <w:fldChar w:fldCharType="end"/>
      </w:r>
    </w:p>
    <w:p w14:paraId="11437547" w14:textId="7FD0999F" w:rsidR="00914F84" w:rsidRPr="005B32D9" w:rsidRDefault="00914F84" w:rsidP="00914F8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6839ECEF" w14:textId="09379FD5" w:rsidR="00914F84" w:rsidRDefault="006A1D0D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0" w:name="_Ref178800623"/>
      <w:bookmarkStart w:id="11" w:name="_Ref497831526"/>
      <w:bookmarkStart w:id="12" w:name="_Ref498647894"/>
      <w:bookmarkStart w:id="13" w:name="_Ref510726714"/>
      <w:bookmarkStart w:id="14" w:name="_Ref32510833"/>
      <w:r>
        <w:t>“</w:t>
      </w:r>
      <w:r w:rsidR="00756EEF" w:rsidRPr="008E4CCA">
        <w:rPr>
          <w:i/>
          <w:iCs/>
        </w:rPr>
        <w:t>System-Level Evaluation of Beam Hopping in</w:t>
      </w:r>
      <w:r w:rsidRPr="008E4CCA">
        <w:rPr>
          <w:i/>
          <w:iCs/>
        </w:rPr>
        <w:t xml:space="preserve"> </w:t>
      </w:r>
      <w:r w:rsidR="00756EEF" w:rsidRPr="008E4CCA">
        <w:rPr>
          <w:i/>
          <w:iCs/>
        </w:rPr>
        <w:t>NR-Based LEO Satellite Communication System</w:t>
      </w:r>
      <w:r>
        <w:t xml:space="preserve">”, </w:t>
      </w:r>
      <w:r w:rsidR="008E4CCA" w:rsidRPr="008E4CCA">
        <w:t>Huawei</w:t>
      </w:r>
      <w:bookmarkEnd w:id="10"/>
      <w:bookmarkEnd w:id="11"/>
      <w:bookmarkEnd w:id="12"/>
      <w:bookmarkEnd w:id="13"/>
      <w:bookmarkEnd w:id="14"/>
    </w:p>
    <w:p w14:paraId="751E8FDF" w14:textId="77777777" w:rsidR="00F97231" w:rsidRDefault="00F97231" w:rsidP="00F97231">
      <w:pPr>
        <w:overflowPunct w:val="0"/>
        <w:autoSpaceDE w:val="0"/>
        <w:autoSpaceDN w:val="0"/>
        <w:adjustRightInd w:val="0"/>
        <w:textAlignment w:val="baseline"/>
      </w:pPr>
    </w:p>
    <w:p w14:paraId="623AC5F9" w14:textId="3BB09EFE" w:rsidR="00DC2A4F" w:rsidRDefault="00CE311B" w:rsidP="0032696B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t>Annex</w:t>
      </w:r>
      <w:r w:rsidRPr="005B32D9">
        <w:rPr>
          <w:lang w:val="en-US"/>
        </w:rPr>
        <w:t xml:space="preserve"> </w:t>
      </w:r>
      <w:r w:rsidR="0088236B">
        <w:rPr>
          <w:lang w:val="en-US"/>
        </w:rPr>
        <w:t xml:space="preserve">– </w:t>
      </w:r>
      <w:r w:rsidR="00DC2A4F">
        <w:rPr>
          <w:lang w:eastAsia="ja-JP"/>
        </w:rPr>
        <w:t>Required number of SMTCs</w:t>
      </w:r>
    </w:p>
    <w:p w14:paraId="03C9C5F1" w14:textId="77777777" w:rsidR="00DC2A4F" w:rsidRDefault="00DC2A4F" w:rsidP="00DC2A4F">
      <w:pPr>
        <w:jc w:val="both"/>
        <w:rPr>
          <w:rFonts w:eastAsia="SimSun"/>
          <w:lang w:eastAsia="zh-CN"/>
        </w:rPr>
      </w:pPr>
      <w:r>
        <w:rPr>
          <w:lang w:val="en-GB" w:eastAsia="ja-JP"/>
        </w:rPr>
        <w:t xml:space="preserve">The possibility of </w:t>
      </w:r>
      <w:r>
        <w:rPr>
          <w:rFonts w:eastAsia="SimSun"/>
          <w:lang w:eastAsia="zh-CN"/>
        </w:rPr>
        <w:t>SSB periodicity extension was added to the WID and is currently discussed by RAN1. Previous relevant RAN1 observations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C2A4F" w14:paraId="659BC117" w14:textId="77777777" w:rsidTr="008C647F">
        <w:tc>
          <w:tcPr>
            <w:tcW w:w="9621" w:type="dxa"/>
          </w:tcPr>
          <w:p w14:paraId="6EBB51EA" w14:textId="77777777" w:rsidR="00DC2A4F" w:rsidRPr="005A4B81" w:rsidRDefault="00DC2A4F" w:rsidP="008C647F">
            <w:pPr>
              <w:adjustRightInd w:val="0"/>
              <w:snapToGrid w:val="0"/>
              <w:rPr>
                <w:rFonts w:eastAsia="DengXian"/>
                <w:iCs/>
              </w:rPr>
            </w:pPr>
            <w:r w:rsidRPr="005A4B81">
              <w:rPr>
                <w:b/>
              </w:rPr>
              <w:t>Observation</w:t>
            </w:r>
          </w:p>
          <w:p w14:paraId="23427406" w14:textId="77777777" w:rsidR="00DC2A4F" w:rsidRPr="005A4B81" w:rsidRDefault="00DC2A4F" w:rsidP="008C647F">
            <w:pPr>
              <w:adjustRightInd w:val="0"/>
              <w:snapToGrid w:val="0"/>
              <w:rPr>
                <w:rFonts w:eastAsia="DengXian"/>
                <w:iCs/>
              </w:rPr>
            </w:pPr>
            <w:r w:rsidRPr="005A4B81">
              <w:t xml:space="preserve">Based on the results of DL coverage </w:t>
            </w:r>
            <w:r w:rsidRPr="005A4B81">
              <w:rPr>
                <w:rFonts w:eastAsia="DengXian"/>
              </w:rPr>
              <w:t xml:space="preserve">ratio </w:t>
            </w:r>
            <w:r w:rsidRPr="005A4B81">
              <w:t>evaluation at system level collected from 7 sources</w:t>
            </w:r>
            <w:r w:rsidRPr="005A4B81">
              <w:rPr>
                <w:rFonts w:eastAsia="DengXian"/>
              </w:rPr>
              <w:t xml:space="preserve"> for all the three LEO600km satellite parameter sets where the beam footprint diameter is 50 km:</w:t>
            </w:r>
          </w:p>
          <w:p w14:paraId="4769C0F4" w14:textId="77777777" w:rsidR="00DC2A4F" w:rsidRPr="005A4B81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For Set 1-1/1-3, the coverage ratio can be improved from 10% to 100% </w:t>
            </w:r>
            <w:r w:rsidRPr="00AD0322">
              <w:rPr>
                <w:rFonts w:eastAsia="DengXian"/>
                <w:highlight w:val="cyan"/>
              </w:rPr>
              <w:t>if the SSB periodicity is increased from 20ms to 80ms</w:t>
            </w:r>
            <w:r w:rsidRPr="005A4B81">
              <w:rPr>
                <w:rFonts w:eastAsia="DengXian"/>
              </w:rPr>
              <w:t xml:space="preserve"> and </w:t>
            </w:r>
            <w:r w:rsidRPr="00AD0322">
              <w:rPr>
                <w:rFonts w:eastAsia="DengXian"/>
                <w:highlight w:val="cyan"/>
              </w:rPr>
              <w:t>beam hopping is applied</w:t>
            </w:r>
          </w:p>
          <w:p w14:paraId="3F1C2203" w14:textId="77777777" w:rsidR="00DC2A4F" w:rsidRPr="005A4B81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For Set 1-2, the coverage ratio can be improved from 1.5% to 96.8% </w:t>
            </w:r>
            <w:r w:rsidRPr="006A7CDA">
              <w:rPr>
                <w:rFonts w:eastAsia="DengXian"/>
                <w:highlight w:val="cyan"/>
              </w:rPr>
              <w:t>if the SSB periodicity is increased from 20ms to 320ms</w:t>
            </w:r>
            <w:r w:rsidRPr="005A4B81">
              <w:rPr>
                <w:rFonts w:eastAsia="DengXian"/>
              </w:rPr>
              <w:t xml:space="preserve"> and </w:t>
            </w:r>
            <w:r w:rsidRPr="00AD0322">
              <w:rPr>
                <w:rFonts w:eastAsia="DengXian"/>
                <w:highlight w:val="cyan"/>
              </w:rPr>
              <w:t>beam hopping is applied</w:t>
            </w:r>
            <w:r w:rsidRPr="005A4B81">
              <w:rPr>
                <w:rFonts w:eastAsia="DengXian"/>
              </w:rPr>
              <w:t>.</w:t>
            </w:r>
          </w:p>
          <w:p w14:paraId="3551B0F8" w14:textId="77777777" w:rsidR="00DC2A4F" w:rsidRPr="005A4B81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 xml:space="preserve">Note: coverage ratio is </w:t>
            </w:r>
            <w:r w:rsidRPr="005A4B81">
              <w:t>N2+N3/ total beam footprints</w:t>
            </w:r>
          </w:p>
          <w:p w14:paraId="19FEF8CE" w14:textId="77777777" w:rsidR="00DC2A4F" w:rsidRPr="006A7CDA" w:rsidRDefault="00DC2A4F" w:rsidP="00DC2A4F">
            <w:pPr>
              <w:pStyle w:val="ListParagraph"/>
              <w:numPr>
                <w:ilvl w:val="0"/>
                <w:numId w:val="39"/>
              </w:numPr>
              <w:adjustRightInd w:val="0"/>
              <w:snapToGrid w:val="0"/>
              <w:spacing w:after="0"/>
              <w:contextualSpacing w:val="0"/>
              <w:rPr>
                <w:rFonts w:eastAsia="DengXian"/>
                <w:iCs/>
              </w:rPr>
            </w:pPr>
            <w:r w:rsidRPr="005A4B81">
              <w:rPr>
                <w:rFonts w:eastAsia="DengXian"/>
              </w:rPr>
              <w:t>Note: the baseline assumes no beam hopping. TDM between SIB1 and SIB19 is assumed in those results, following current specs.</w:t>
            </w:r>
          </w:p>
        </w:tc>
      </w:tr>
    </w:tbl>
    <w:p w14:paraId="234B696C" w14:textId="77777777" w:rsidR="00DC2A4F" w:rsidRDefault="00DC2A4F" w:rsidP="00DC2A4F">
      <w:pPr>
        <w:rPr>
          <w:rFonts w:eastAsia="SimSun"/>
          <w:lang w:eastAsia="zh-CN"/>
        </w:rPr>
      </w:pPr>
    </w:p>
    <w:p w14:paraId="1F181473" w14:textId="77777777" w:rsidR="00DC2A4F" w:rsidRDefault="00DC2A4F" w:rsidP="00DC2A4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periodicity increase is required to </w:t>
      </w:r>
      <w:r w:rsidRPr="0034330F">
        <w:rPr>
          <w:rFonts w:eastAsia="SimSun"/>
          <w:lang w:eastAsia="zh-CN"/>
        </w:rPr>
        <w:t>multiplex in time the transmissions of SSBs across the satellite footprint</w:t>
      </w:r>
      <w:r>
        <w:rPr>
          <w:rFonts w:eastAsia="SimSun"/>
          <w:lang w:eastAsia="zh-CN"/>
        </w:rPr>
        <w:t xml:space="preserve">. Taking Set 1-2 as an example, the periodicity 320ms enables </w:t>
      </w:r>
      <w:r w:rsidRPr="00BE06CB">
        <w:rPr>
          <w:rFonts w:eastAsia="SimSun"/>
          <w:b/>
          <w:bCs/>
          <w:lang w:eastAsia="zh-CN"/>
        </w:rPr>
        <w:t xml:space="preserve">64 different SSB bursts / half-frames </w:t>
      </w:r>
      <w:r>
        <w:rPr>
          <w:rFonts w:eastAsia="SimSun"/>
          <w:lang w:eastAsia="zh-CN"/>
        </w:rPr>
        <w:t>to be illuminated successively, assuming beam hopping every 5ms (dwelling time of 5ms). Those 64 hops yield 64*16=1024 illuminated beam footprints and the coverage ratio of 1024/1058=96.8%.</w:t>
      </w:r>
    </w:p>
    <w:p w14:paraId="79D54CCD" w14:textId="77777777" w:rsidR="00DC2A4F" w:rsidRDefault="00DC2A4F" w:rsidP="00DC2A4F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An extension to 640ms is also discussed, that would allow reaching 100% coverage ratio and ~10ms dwelling time, while the number of required SSB burst offsets could still be the same as the number of beam hops.</w:t>
      </w:r>
    </w:p>
    <w:p w14:paraId="06F04A30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During last meeting, some companies argued that the existing maximum number of SMTCs (4) was enough. In our understanding, this depends on the scenario and on the beam hopping pattern. </w:t>
      </w:r>
    </w:p>
    <w:p w14:paraId="4B5AD4B3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We continue with the above case as an example (set 1-2). It is expected that 4 NR beams per cell would be used to leverage SSB beams and reduce L3 mobility, which means that the 16 beam footprints would be realised with 4 cells * 4 SSB beams. In the figures below, colours are associated to SSB burst / SMTC offsets (with a 5ms granularity). Cells with same colour are illuminated simultaneously. “S” indicates the serving cell considered.</w:t>
      </w:r>
    </w:p>
    <w:p w14:paraId="769EB8E1" w14:textId="77777777" w:rsidR="00DC2A4F" w:rsidRPr="00246B78" w:rsidRDefault="00DC2A4F" w:rsidP="00DC2A4F">
      <w:pPr>
        <w:rPr>
          <w:u w:val="single"/>
          <w:lang w:val="en-GB" w:eastAsia="ja-JP"/>
        </w:rPr>
      </w:pPr>
      <w:r w:rsidRPr="00246B78">
        <w:rPr>
          <w:u w:val="single"/>
          <w:lang w:val="en-GB" w:eastAsia="ja-JP"/>
        </w:rPr>
        <w:t>Aggregated beams</w:t>
      </w:r>
    </w:p>
    <w:p w14:paraId="4227987C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Minimizing the number of SMTCs can be done by aggregating the beam footprints illuminated at each hop, i.e. illuminating groups of 4 adjacent cells simultaneously as follows:</w:t>
      </w:r>
    </w:p>
    <w:p w14:paraId="0411938F" w14:textId="77777777" w:rsidR="00DC2A4F" w:rsidRDefault="00DC2A4F" w:rsidP="00DC2A4F">
      <w:pPr>
        <w:keepNext/>
        <w:jc w:val="center"/>
      </w:pPr>
      <w:r>
        <w:object w:dxaOrig="4441" w:dyaOrig="3196" w14:anchorId="1FFD26FE">
          <v:shape id="_x0000_i1026" type="#_x0000_t75" style="width:222.25pt;height:159.65pt" o:ole="">
            <v:imagedata r:id="rId10" o:title=""/>
          </v:shape>
          <o:OLEObject Type="Embed" ProgID="Visio.Drawing.15" ShapeID="_x0000_i1026" DrawAspect="Content" ObjectID="_1800458069" r:id="rId11"/>
        </w:object>
      </w:r>
    </w:p>
    <w:p w14:paraId="31568581" w14:textId="77777777" w:rsidR="00DC2A4F" w:rsidRDefault="00DC2A4F" w:rsidP="00DC2A4F">
      <w:pPr>
        <w:pStyle w:val="Caption"/>
        <w:jc w:val="center"/>
        <w:rPr>
          <w:lang w:val="en-GB" w:eastAsia="ja-JP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Aggregated beam hopping pattern</w:t>
      </w:r>
    </w:p>
    <w:p w14:paraId="5F4C7450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example, 4 neighbour SMTCs are required. We already reach the maximum that is possible to signal, without any margin to accommodate other scenarios. </w:t>
      </w:r>
    </w:p>
    <w:p w14:paraId="131701B9" w14:textId="77777777" w:rsidR="00DC2A4F" w:rsidRPr="008603A5" w:rsidRDefault="00DC2A4F" w:rsidP="00DC2A4F">
      <w:pPr>
        <w:pStyle w:val="Heading7"/>
      </w:pPr>
      <w:r w:rsidRPr="00C86245">
        <w:t xml:space="preserve">Observation 1: </w:t>
      </w:r>
      <w:r>
        <w:t>Existing limitation of SMTCs forces to use an aggregated beam pattern</w:t>
      </w:r>
      <w:r w:rsidRPr="00C86245">
        <w:t xml:space="preserve"> </w:t>
      </w:r>
    </w:p>
    <w:p w14:paraId="74A9D5D1" w14:textId="77777777" w:rsidR="00DC2A4F" w:rsidRPr="004A47DB" w:rsidRDefault="00DC2A4F" w:rsidP="00DC2A4F">
      <w:pPr>
        <w:rPr>
          <w:u w:val="single"/>
          <w:lang w:val="en-GB" w:eastAsia="ja-JP"/>
        </w:rPr>
      </w:pPr>
      <w:r w:rsidRPr="004A47DB">
        <w:rPr>
          <w:u w:val="single"/>
          <w:lang w:val="en-GB" w:eastAsia="ja-JP"/>
        </w:rPr>
        <w:t>Scattered beams</w:t>
      </w:r>
    </w:p>
    <w:p w14:paraId="327CBB4C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However, one advantage of satellite beam hopping is also to reduce/remove inter-beam interferences by </w:t>
      </w:r>
      <w:r w:rsidRPr="00B71530">
        <w:rPr>
          <w:b/>
          <w:bCs/>
          <w:lang w:val="en-GB" w:eastAsia="ja-JP"/>
        </w:rPr>
        <w:t>not</w:t>
      </w:r>
      <w:r>
        <w:rPr>
          <w:lang w:val="en-GB" w:eastAsia="ja-JP"/>
        </w:rPr>
        <w:t xml:space="preserve"> illuminating adjacent beams simultaneously (considering frequency reuse factor of 1). This was analysed for NR for instance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_Ref178800623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cs/>
          <w:lang w:val="en-GB" w:eastAsia="ja-JP"/>
        </w:rPr>
        <w:t>‎</w:t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: “</w:t>
      </w:r>
      <w:r w:rsidRPr="00D16638">
        <w:rPr>
          <w:lang w:val="en-GB" w:eastAsia="ja-JP"/>
        </w:rPr>
        <w:t>significant performance gains can be achieved</w:t>
      </w:r>
      <w:r>
        <w:rPr>
          <w:lang w:val="en-GB" w:eastAsia="ja-JP"/>
        </w:rPr>
        <w:t xml:space="preserve"> </w:t>
      </w:r>
      <w:r w:rsidRPr="00D16638">
        <w:rPr>
          <w:lang w:val="en-GB" w:eastAsia="ja-JP"/>
        </w:rPr>
        <w:t>by the proposed beam hopping scheme, especially under the</w:t>
      </w:r>
      <w:r>
        <w:rPr>
          <w:lang w:val="en-GB" w:eastAsia="ja-JP"/>
        </w:rPr>
        <w:t xml:space="preserve"> </w:t>
      </w:r>
      <w:r w:rsidRPr="00D16638">
        <w:rPr>
          <w:lang w:val="en-GB" w:eastAsia="ja-JP"/>
        </w:rPr>
        <w:t>distance limit constraint that avoids scheduling adjacent beams</w:t>
      </w:r>
      <w:r>
        <w:rPr>
          <w:lang w:val="en-GB" w:eastAsia="ja-JP"/>
        </w:rPr>
        <w:t xml:space="preserve"> </w:t>
      </w:r>
      <w:r w:rsidRPr="00D16638">
        <w:rPr>
          <w:lang w:val="en-GB" w:eastAsia="ja-JP"/>
        </w:rPr>
        <w:t>simultaneously</w:t>
      </w:r>
      <w:r>
        <w:rPr>
          <w:lang w:val="en-GB" w:eastAsia="ja-JP"/>
        </w:rPr>
        <w:t>”.</w:t>
      </w:r>
    </w:p>
    <w:p w14:paraId="762A1C90" w14:textId="77777777" w:rsidR="00DC2A4F" w:rsidRPr="008603A5" w:rsidRDefault="00DC2A4F" w:rsidP="00DC2A4F">
      <w:pPr>
        <w:pStyle w:val="Heading7"/>
      </w:pPr>
      <w:r w:rsidRPr="00C86245">
        <w:t xml:space="preserve">Observation </w:t>
      </w:r>
      <w:r>
        <w:t>2</w:t>
      </w:r>
      <w:r w:rsidRPr="00C86245">
        <w:t xml:space="preserve">: </w:t>
      </w:r>
      <w:r>
        <w:t xml:space="preserve">Scattered beam hopping pattern is beneficial to avoid inter-beam interferences </w:t>
      </w:r>
    </w:p>
    <w:p w14:paraId="4896A4DE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If we try to (minimally) scatter the 4 cells group from above, we obtain the following pattern:</w:t>
      </w:r>
    </w:p>
    <w:p w14:paraId="563FA97F" w14:textId="77777777" w:rsidR="00DC2A4F" w:rsidRDefault="00DC2A4F" w:rsidP="00DC2A4F">
      <w:pPr>
        <w:keepNext/>
        <w:jc w:val="center"/>
      </w:pPr>
      <w:r>
        <w:object w:dxaOrig="6316" w:dyaOrig="4455" w14:anchorId="4DCD90D9">
          <v:shape id="_x0000_i1027" type="#_x0000_t75" style="width:315.55pt;height:222.9pt" o:ole="">
            <v:imagedata r:id="rId12" o:title=""/>
          </v:shape>
          <o:OLEObject Type="Embed" ProgID="Visio.Drawing.15" ShapeID="_x0000_i1027" DrawAspect="Content" ObjectID="_1800458070" r:id="rId13"/>
        </w:object>
      </w:r>
    </w:p>
    <w:p w14:paraId="63564699" w14:textId="77777777" w:rsidR="00DC2A4F" w:rsidRDefault="00DC2A4F" w:rsidP="00DC2A4F">
      <w:pPr>
        <w:pStyle w:val="Caption"/>
        <w:jc w:val="center"/>
        <w:rPr>
          <w:lang w:val="en-GB" w:eastAsia="ja-JP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- Scattered beam hopping pattern</w:t>
      </w:r>
    </w:p>
    <w:p w14:paraId="7FDF5723" w14:textId="77777777" w:rsidR="00DC2A4F" w:rsidRDefault="00DC2A4F" w:rsidP="00DC2A4F">
      <w:pPr>
        <w:jc w:val="both"/>
        <w:rPr>
          <w:lang w:val="en-GB" w:eastAsia="ja-JP"/>
        </w:rPr>
      </w:pPr>
      <w:r>
        <w:rPr>
          <w:lang w:val="en-GB" w:eastAsia="ja-JP"/>
        </w:rPr>
        <w:t>In this example, 5 neighbour SMTCs are required. However, 6 SMTCs would be required if we want to scatter the cells even more.</w:t>
      </w:r>
    </w:p>
    <w:p w14:paraId="361EC7B6" w14:textId="77777777" w:rsidR="00DC2A4F" w:rsidRPr="00C86245" w:rsidRDefault="00DC2A4F" w:rsidP="00DC2A4F">
      <w:pPr>
        <w:pStyle w:val="Heading7"/>
      </w:pPr>
      <w:r w:rsidRPr="00C86245">
        <w:t xml:space="preserve">Observation </w:t>
      </w:r>
      <w:r>
        <w:t>3</w:t>
      </w:r>
      <w:r w:rsidRPr="00C86245">
        <w:t xml:space="preserve">: </w:t>
      </w:r>
      <w:r>
        <w:t xml:space="preserve">With scattered beam hopping pattern, up to 6 neighbor SMTCs are required </w:t>
      </w:r>
    </w:p>
    <w:p w14:paraId="717AB267" w14:textId="5374BB4D" w:rsidR="00CE311B" w:rsidRDefault="00CE311B" w:rsidP="00DC2A4F">
      <w:pPr>
        <w:overflowPunct w:val="0"/>
        <w:autoSpaceDE w:val="0"/>
        <w:autoSpaceDN w:val="0"/>
        <w:adjustRightInd w:val="0"/>
        <w:textAlignment w:val="baseline"/>
      </w:pPr>
    </w:p>
    <w:sectPr w:rsidR="00CE311B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627B2" w14:textId="77777777" w:rsidR="00C66E82" w:rsidRDefault="00C66E82">
      <w:r>
        <w:separator/>
      </w:r>
    </w:p>
  </w:endnote>
  <w:endnote w:type="continuationSeparator" w:id="0">
    <w:p w14:paraId="62F70595" w14:textId="77777777" w:rsidR="00C66E82" w:rsidRDefault="00C6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4177" w14:textId="77777777" w:rsidR="00C66E82" w:rsidRDefault="00C66E82">
      <w:r>
        <w:separator/>
      </w:r>
    </w:p>
  </w:footnote>
  <w:footnote w:type="continuationSeparator" w:id="0">
    <w:p w14:paraId="4C869347" w14:textId="77777777" w:rsidR="00C66E82" w:rsidRDefault="00C6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2"/>
  </w:num>
  <w:num w:numId="2" w16cid:durableId="76833372">
    <w:abstractNumId w:val="35"/>
  </w:num>
  <w:num w:numId="3" w16cid:durableId="2082825852">
    <w:abstractNumId w:val="39"/>
  </w:num>
  <w:num w:numId="4" w16cid:durableId="157775281">
    <w:abstractNumId w:val="13"/>
  </w:num>
  <w:num w:numId="5" w16cid:durableId="1805999360">
    <w:abstractNumId w:val="8"/>
  </w:num>
  <w:num w:numId="6" w16cid:durableId="1078985014">
    <w:abstractNumId w:val="3"/>
  </w:num>
  <w:num w:numId="7" w16cid:durableId="347832074">
    <w:abstractNumId w:val="36"/>
  </w:num>
  <w:num w:numId="8" w16cid:durableId="1535531686">
    <w:abstractNumId w:val="16"/>
  </w:num>
  <w:num w:numId="9" w16cid:durableId="627929095">
    <w:abstractNumId w:val="4"/>
  </w:num>
  <w:num w:numId="10" w16cid:durableId="1908420642">
    <w:abstractNumId w:val="24"/>
  </w:num>
  <w:num w:numId="11" w16cid:durableId="157962553">
    <w:abstractNumId w:val="18"/>
  </w:num>
  <w:num w:numId="12" w16cid:durableId="945621546">
    <w:abstractNumId w:val="7"/>
  </w:num>
  <w:num w:numId="13" w16cid:durableId="529880051">
    <w:abstractNumId w:val="29"/>
  </w:num>
  <w:num w:numId="14" w16cid:durableId="125197672">
    <w:abstractNumId w:val="15"/>
  </w:num>
  <w:num w:numId="15" w16cid:durableId="2027824747">
    <w:abstractNumId w:val="31"/>
  </w:num>
  <w:num w:numId="16" w16cid:durableId="1225483375">
    <w:abstractNumId w:val="27"/>
  </w:num>
  <w:num w:numId="17" w16cid:durableId="1060061221">
    <w:abstractNumId w:val="11"/>
  </w:num>
  <w:num w:numId="18" w16cid:durableId="1758476261">
    <w:abstractNumId w:val="28"/>
  </w:num>
  <w:num w:numId="19" w16cid:durableId="996302428">
    <w:abstractNumId w:val="33"/>
  </w:num>
  <w:num w:numId="20" w16cid:durableId="1864905439">
    <w:abstractNumId w:val="34"/>
  </w:num>
  <w:num w:numId="21" w16cid:durableId="389614657">
    <w:abstractNumId w:val="21"/>
  </w:num>
  <w:num w:numId="22" w16cid:durableId="51930657">
    <w:abstractNumId w:val="26"/>
  </w:num>
  <w:num w:numId="23" w16cid:durableId="1659530531">
    <w:abstractNumId w:val="12"/>
  </w:num>
  <w:num w:numId="24" w16cid:durableId="852113769">
    <w:abstractNumId w:val="17"/>
  </w:num>
  <w:num w:numId="25" w16cid:durableId="572853678">
    <w:abstractNumId w:val="37"/>
  </w:num>
  <w:num w:numId="26" w16cid:durableId="1369572229">
    <w:abstractNumId w:val="19"/>
  </w:num>
  <w:num w:numId="27" w16cid:durableId="688140904">
    <w:abstractNumId w:val="38"/>
  </w:num>
  <w:num w:numId="28" w16cid:durableId="1440682585">
    <w:abstractNumId w:val="5"/>
  </w:num>
  <w:num w:numId="29" w16cid:durableId="1668903598">
    <w:abstractNumId w:val="20"/>
  </w:num>
  <w:num w:numId="30" w16cid:durableId="548614208">
    <w:abstractNumId w:val="23"/>
  </w:num>
  <w:num w:numId="31" w16cid:durableId="441652518">
    <w:abstractNumId w:val="10"/>
  </w:num>
  <w:num w:numId="32" w16cid:durableId="308287538">
    <w:abstractNumId w:val="30"/>
  </w:num>
  <w:num w:numId="33" w16cid:durableId="1752660828">
    <w:abstractNumId w:val="25"/>
  </w:num>
  <w:num w:numId="34" w16cid:durableId="1411856017">
    <w:abstractNumId w:val="6"/>
  </w:num>
  <w:num w:numId="35" w16cid:durableId="643773201">
    <w:abstractNumId w:val="1"/>
  </w:num>
  <w:num w:numId="36" w16cid:durableId="2040818541">
    <w:abstractNumId w:val="2"/>
  </w:num>
  <w:num w:numId="37" w16cid:durableId="64303126">
    <w:abstractNumId w:val="32"/>
  </w:num>
  <w:num w:numId="38" w16cid:durableId="1066689552">
    <w:abstractNumId w:val="9"/>
  </w:num>
  <w:num w:numId="39" w16cid:durableId="1265384409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F45"/>
    <w:rsid w:val="00004006"/>
    <w:rsid w:val="0000435B"/>
    <w:rsid w:val="0000443A"/>
    <w:rsid w:val="00004F28"/>
    <w:rsid w:val="0000502B"/>
    <w:rsid w:val="0000574F"/>
    <w:rsid w:val="00005986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ADE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A9E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6ED2"/>
    <w:rsid w:val="0002719C"/>
    <w:rsid w:val="000271A8"/>
    <w:rsid w:val="000271E4"/>
    <w:rsid w:val="00027229"/>
    <w:rsid w:val="0002755A"/>
    <w:rsid w:val="00027A35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93C"/>
    <w:rsid w:val="00031A07"/>
    <w:rsid w:val="00031AFD"/>
    <w:rsid w:val="0003262E"/>
    <w:rsid w:val="0003270F"/>
    <w:rsid w:val="00032846"/>
    <w:rsid w:val="00032C05"/>
    <w:rsid w:val="00032C8E"/>
    <w:rsid w:val="000330E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1DD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AE6"/>
    <w:rsid w:val="00040F48"/>
    <w:rsid w:val="000416B3"/>
    <w:rsid w:val="00041A35"/>
    <w:rsid w:val="00041B12"/>
    <w:rsid w:val="00041BFC"/>
    <w:rsid w:val="000420FB"/>
    <w:rsid w:val="000425F0"/>
    <w:rsid w:val="000429CF"/>
    <w:rsid w:val="000429F5"/>
    <w:rsid w:val="00042CAA"/>
    <w:rsid w:val="00043021"/>
    <w:rsid w:val="0004356E"/>
    <w:rsid w:val="00043AD7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398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1C82"/>
    <w:rsid w:val="00051E48"/>
    <w:rsid w:val="000524B4"/>
    <w:rsid w:val="00052731"/>
    <w:rsid w:val="00052D6B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B21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868"/>
    <w:rsid w:val="00064BEA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67FF0"/>
    <w:rsid w:val="00070561"/>
    <w:rsid w:val="00070ECC"/>
    <w:rsid w:val="000712A3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1370"/>
    <w:rsid w:val="00091850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899"/>
    <w:rsid w:val="0009790D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D4A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364"/>
    <w:rsid w:val="000B4AA4"/>
    <w:rsid w:val="000B4AAF"/>
    <w:rsid w:val="000B4AE4"/>
    <w:rsid w:val="000B4E0E"/>
    <w:rsid w:val="000B5777"/>
    <w:rsid w:val="000B5FC6"/>
    <w:rsid w:val="000B62CA"/>
    <w:rsid w:val="000B6436"/>
    <w:rsid w:val="000B654F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01A"/>
    <w:rsid w:val="000C0353"/>
    <w:rsid w:val="000C06E0"/>
    <w:rsid w:val="000C084C"/>
    <w:rsid w:val="000C086D"/>
    <w:rsid w:val="000C0AB0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C92"/>
    <w:rsid w:val="000C4E48"/>
    <w:rsid w:val="000C4F5A"/>
    <w:rsid w:val="000C50BE"/>
    <w:rsid w:val="000C5396"/>
    <w:rsid w:val="000C575B"/>
    <w:rsid w:val="000C5814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8C3"/>
    <w:rsid w:val="000C7D4E"/>
    <w:rsid w:val="000C7E14"/>
    <w:rsid w:val="000C7E44"/>
    <w:rsid w:val="000D0060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AC6"/>
    <w:rsid w:val="000D5EB8"/>
    <w:rsid w:val="000D5F83"/>
    <w:rsid w:val="000D65B6"/>
    <w:rsid w:val="000D6EC6"/>
    <w:rsid w:val="000D6F67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1DC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C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BC1"/>
    <w:rsid w:val="000F7C17"/>
    <w:rsid w:val="00100605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C39"/>
    <w:rsid w:val="00107DF8"/>
    <w:rsid w:val="00107EE0"/>
    <w:rsid w:val="00110288"/>
    <w:rsid w:val="00110380"/>
    <w:rsid w:val="0011043D"/>
    <w:rsid w:val="001104B9"/>
    <w:rsid w:val="001105B5"/>
    <w:rsid w:val="00111169"/>
    <w:rsid w:val="001111AA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2E5"/>
    <w:rsid w:val="00116865"/>
    <w:rsid w:val="00116F42"/>
    <w:rsid w:val="00116F74"/>
    <w:rsid w:val="00117337"/>
    <w:rsid w:val="001176B7"/>
    <w:rsid w:val="001177F1"/>
    <w:rsid w:val="00117FA8"/>
    <w:rsid w:val="0012027C"/>
    <w:rsid w:val="00120BB1"/>
    <w:rsid w:val="00120DDC"/>
    <w:rsid w:val="0012115F"/>
    <w:rsid w:val="00121962"/>
    <w:rsid w:val="00121A96"/>
    <w:rsid w:val="00121CDC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4EB1"/>
    <w:rsid w:val="0012515B"/>
    <w:rsid w:val="001256DF"/>
    <w:rsid w:val="00125C52"/>
    <w:rsid w:val="00125E63"/>
    <w:rsid w:val="001265E2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285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6D36"/>
    <w:rsid w:val="001370DF"/>
    <w:rsid w:val="0013734E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61"/>
    <w:rsid w:val="001422EA"/>
    <w:rsid w:val="00142519"/>
    <w:rsid w:val="001425D9"/>
    <w:rsid w:val="00142821"/>
    <w:rsid w:val="00142FB1"/>
    <w:rsid w:val="001430CD"/>
    <w:rsid w:val="00143693"/>
    <w:rsid w:val="001436BE"/>
    <w:rsid w:val="00143A0D"/>
    <w:rsid w:val="00143A35"/>
    <w:rsid w:val="00143A6E"/>
    <w:rsid w:val="001442C3"/>
    <w:rsid w:val="0014436D"/>
    <w:rsid w:val="001445CF"/>
    <w:rsid w:val="00144AF3"/>
    <w:rsid w:val="001450FA"/>
    <w:rsid w:val="0014511E"/>
    <w:rsid w:val="001458BF"/>
    <w:rsid w:val="00145995"/>
    <w:rsid w:val="00145ABA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1FF0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67F8A"/>
    <w:rsid w:val="00170570"/>
    <w:rsid w:val="00170A31"/>
    <w:rsid w:val="00170C0A"/>
    <w:rsid w:val="00170F2D"/>
    <w:rsid w:val="001711E8"/>
    <w:rsid w:val="00171BBC"/>
    <w:rsid w:val="00171D0A"/>
    <w:rsid w:val="00171E83"/>
    <w:rsid w:val="00172253"/>
    <w:rsid w:val="001723AD"/>
    <w:rsid w:val="0017278A"/>
    <w:rsid w:val="00172CDA"/>
    <w:rsid w:val="00173182"/>
    <w:rsid w:val="00173A5D"/>
    <w:rsid w:val="00173D3E"/>
    <w:rsid w:val="00173EAF"/>
    <w:rsid w:val="00173EFC"/>
    <w:rsid w:val="00174144"/>
    <w:rsid w:val="00174596"/>
    <w:rsid w:val="00175485"/>
    <w:rsid w:val="001754D3"/>
    <w:rsid w:val="00175B91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22C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2D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5A6"/>
    <w:rsid w:val="001A79A4"/>
    <w:rsid w:val="001A7A0C"/>
    <w:rsid w:val="001A7B6A"/>
    <w:rsid w:val="001B0041"/>
    <w:rsid w:val="001B0C5E"/>
    <w:rsid w:val="001B0D79"/>
    <w:rsid w:val="001B0E9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0BE"/>
    <w:rsid w:val="001C54F3"/>
    <w:rsid w:val="001C5DB8"/>
    <w:rsid w:val="001C65C4"/>
    <w:rsid w:val="001C73E0"/>
    <w:rsid w:val="001C7679"/>
    <w:rsid w:val="001C76A0"/>
    <w:rsid w:val="001C78E2"/>
    <w:rsid w:val="001D04B9"/>
    <w:rsid w:val="001D1170"/>
    <w:rsid w:val="001D11E7"/>
    <w:rsid w:val="001D12FA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2A"/>
    <w:rsid w:val="001D5D39"/>
    <w:rsid w:val="001D5EF4"/>
    <w:rsid w:val="001D5F2A"/>
    <w:rsid w:val="001D66FC"/>
    <w:rsid w:val="001D6B88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72C"/>
    <w:rsid w:val="001E2DE2"/>
    <w:rsid w:val="001E2F8F"/>
    <w:rsid w:val="001E317B"/>
    <w:rsid w:val="001E31EE"/>
    <w:rsid w:val="001E32E3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6A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DEF"/>
    <w:rsid w:val="00200F69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526"/>
    <w:rsid w:val="00204800"/>
    <w:rsid w:val="00204E17"/>
    <w:rsid w:val="002051BF"/>
    <w:rsid w:val="00205462"/>
    <w:rsid w:val="0020576A"/>
    <w:rsid w:val="00205DD9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20F"/>
    <w:rsid w:val="0021032E"/>
    <w:rsid w:val="0021038C"/>
    <w:rsid w:val="002104F7"/>
    <w:rsid w:val="002105DE"/>
    <w:rsid w:val="0021083C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766"/>
    <w:rsid w:val="002138B0"/>
    <w:rsid w:val="002142D2"/>
    <w:rsid w:val="0021443F"/>
    <w:rsid w:val="00214479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17B35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BB2"/>
    <w:rsid w:val="00222C40"/>
    <w:rsid w:val="0022332D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A09"/>
    <w:rsid w:val="00235E2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5F6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B78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55B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415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677"/>
    <w:rsid w:val="002806E4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F6"/>
    <w:rsid w:val="00285521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0A"/>
    <w:rsid w:val="00290139"/>
    <w:rsid w:val="00290352"/>
    <w:rsid w:val="0029040B"/>
    <w:rsid w:val="00290A89"/>
    <w:rsid w:val="00290B2A"/>
    <w:rsid w:val="00290E27"/>
    <w:rsid w:val="00291427"/>
    <w:rsid w:val="00292022"/>
    <w:rsid w:val="002920A0"/>
    <w:rsid w:val="002921C4"/>
    <w:rsid w:val="0029242D"/>
    <w:rsid w:val="002927D1"/>
    <w:rsid w:val="00292CCF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78A"/>
    <w:rsid w:val="00295815"/>
    <w:rsid w:val="0029584D"/>
    <w:rsid w:val="00296311"/>
    <w:rsid w:val="00296660"/>
    <w:rsid w:val="002969C0"/>
    <w:rsid w:val="00296A06"/>
    <w:rsid w:val="00296A92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14C4"/>
    <w:rsid w:val="002A1A2D"/>
    <w:rsid w:val="002A1AD8"/>
    <w:rsid w:val="002A1EE9"/>
    <w:rsid w:val="002A2E59"/>
    <w:rsid w:val="002A3436"/>
    <w:rsid w:val="002A3BFD"/>
    <w:rsid w:val="002A3D61"/>
    <w:rsid w:val="002A429C"/>
    <w:rsid w:val="002A49F3"/>
    <w:rsid w:val="002A4B2C"/>
    <w:rsid w:val="002A4F61"/>
    <w:rsid w:val="002A506E"/>
    <w:rsid w:val="002A5583"/>
    <w:rsid w:val="002A561A"/>
    <w:rsid w:val="002A56DB"/>
    <w:rsid w:val="002A628A"/>
    <w:rsid w:val="002A6295"/>
    <w:rsid w:val="002A6ACF"/>
    <w:rsid w:val="002A6AD1"/>
    <w:rsid w:val="002A7EA2"/>
    <w:rsid w:val="002B0225"/>
    <w:rsid w:val="002B02CB"/>
    <w:rsid w:val="002B0442"/>
    <w:rsid w:val="002B05C7"/>
    <w:rsid w:val="002B0716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5AD6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8D0"/>
    <w:rsid w:val="002C09D9"/>
    <w:rsid w:val="002C0B43"/>
    <w:rsid w:val="002C18D8"/>
    <w:rsid w:val="002C190C"/>
    <w:rsid w:val="002C1B1F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62F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926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6C8B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D59"/>
    <w:rsid w:val="002F5E0B"/>
    <w:rsid w:val="002F6570"/>
    <w:rsid w:val="002F6574"/>
    <w:rsid w:val="002F67C3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85C"/>
    <w:rsid w:val="00305DAC"/>
    <w:rsid w:val="0030610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FFC"/>
    <w:rsid w:val="0031372A"/>
    <w:rsid w:val="0031453A"/>
    <w:rsid w:val="00314769"/>
    <w:rsid w:val="00314771"/>
    <w:rsid w:val="00314956"/>
    <w:rsid w:val="00314B0A"/>
    <w:rsid w:val="00314DB7"/>
    <w:rsid w:val="00315017"/>
    <w:rsid w:val="0031557C"/>
    <w:rsid w:val="00315600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E3"/>
    <w:rsid w:val="003209A6"/>
    <w:rsid w:val="00320A4F"/>
    <w:rsid w:val="003213EE"/>
    <w:rsid w:val="0032164B"/>
    <w:rsid w:val="003217C8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3E7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6B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870"/>
    <w:rsid w:val="00337899"/>
    <w:rsid w:val="00337947"/>
    <w:rsid w:val="00337A5E"/>
    <w:rsid w:val="00337A98"/>
    <w:rsid w:val="00337F65"/>
    <w:rsid w:val="0034018B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30F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1FBA"/>
    <w:rsid w:val="003523E1"/>
    <w:rsid w:val="003527CE"/>
    <w:rsid w:val="0035281E"/>
    <w:rsid w:val="00352848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43C"/>
    <w:rsid w:val="00354768"/>
    <w:rsid w:val="00354BC1"/>
    <w:rsid w:val="00354CAF"/>
    <w:rsid w:val="00354F1D"/>
    <w:rsid w:val="0035503B"/>
    <w:rsid w:val="00355501"/>
    <w:rsid w:val="00355CBB"/>
    <w:rsid w:val="003563E8"/>
    <w:rsid w:val="003565B6"/>
    <w:rsid w:val="003574B2"/>
    <w:rsid w:val="003576FE"/>
    <w:rsid w:val="003578B0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F33"/>
    <w:rsid w:val="003730BF"/>
    <w:rsid w:val="0037338F"/>
    <w:rsid w:val="00373574"/>
    <w:rsid w:val="00373F41"/>
    <w:rsid w:val="003746AC"/>
    <w:rsid w:val="00374823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77D92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F0B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66CB"/>
    <w:rsid w:val="003971FC"/>
    <w:rsid w:val="003978AB"/>
    <w:rsid w:val="00397E24"/>
    <w:rsid w:val="00397FA0"/>
    <w:rsid w:val="003A0629"/>
    <w:rsid w:val="003A06B7"/>
    <w:rsid w:val="003A0787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63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193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6F39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4510"/>
    <w:rsid w:val="003C4594"/>
    <w:rsid w:val="003C4865"/>
    <w:rsid w:val="003C55BD"/>
    <w:rsid w:val="003C5669"/>
    <w:rsid w:val="003C58A2"/>
    <w:rsid w:val="003C5982"/>
    <w:rsid w:val="003C5C1B"/>
    <w:rsid w:val="003C6508"/>
    <w:rsid w:val="003C677F"/>
    <w:rsid w:val="003C6A0E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61F"/>
    <w:rsid w:val="003D392B"/>
    <w:rsid w:val="003D46AA"/>
    <w:rsid w:val="003D4927"/>
    <w:rsid w:val="003D54D5"/>
    <w:rsid w:val="003D5B6B"/>
    <w:rsid w:val="003D5CA1"/>
    <w:rsid w:val="003D6080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4EF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E7F50"/>
    <w:rsid w:val="003F0370"/>
    <w:rsid w:val="003F0560"/>
    <w:rsid w:val="003F072F"/>
    <w:rsid w:val="003F1282"/>
    <w:rsid w:val="003F145A"/>
    <w:rsid w:val="003F191C"/>
    <w:rsid w:val="003F1A0E"/>
    <w:rsid w:val="003F1D12"/>
    <w:rsid w:val="003F1EE7"/>
    <w:rsid w:val="003F2634"/>
    <w:rsid w:val="003F28F9"/>
    <w:rsid w:val="003F29B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272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1DF0"/>
    <w:rsid w:val="00412401"/>
    <w:rsid w:val="00412E9B"/>
    <w:rsid w:val="00412FB7"/>
    <w:rsid w:val="004136E7"/>
    <w:rsid w:val="004137EA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27F39"/>
    <w:rsid w:val="004300C7"/>
    <w:rsid w:val="00430512"/>
    <w:rsid w:val="00430586"/>
    <w:rsid w:val="00430985"/>
    <w:rsid w:val="00430A00"/>
    <w:rsid w:val="00430AF5"/>
    <w:rsid w:val="00430DFE"/>
    <w:rsid w:val="00431BF9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44F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EAE"/>
    <w:rsid w:val="0044367D"/>
    <w:rsid w:val="004436F4"/>
    <w:rsid w:val="0044397D"/>
    <w:rsid w:val="00443FD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5D8"/>
    <w:rsid w:val="00446644"/>
    <w:rsid w:val="0044682B"/>
    <w:rsid w:val="00450539"/>
    <w:rsid w:val="00450680"/>
    <w:rsid w:val="00450852"/>
    <w:rsid w:val="00450AEC"/>
    <w:rsid w:val="00450F7E"/>
    <w:rsid w:val="00451979"/>
    <w:rsid w:val="00451B0A"/>
    <w:rsid w:val="00451C64"/>
    <w:rsid w:val="00452094"/>
    <w:rsid w:val="00452611"/>
    <w:rsid w:val="004526F2"/>
    <w:rsid w:val="004529E5"/>
    <w:rsid w:val="00453104"/>
    <w:rsid w:val="0045327E"/>
    <w:rsid w:val="004539B2"/>
    <w:rsid w:val="00453CBA"/>
    <w:rsid w:val="00453D4E"/>
    <w:rsid w:val="00453D81"/>
    <w:rsid w:val="004544EC"/>
    <w:rsid w:val="00454DF4"/>
    <w:rsid w:val="00454EB3"/>
    <w:rsid w:val="00454F86"/>
    <w:rsid w:val="00454FAD"/>
    <w:rsid w:val="00454FE3"/>
    <w:rsid w:val="0045544D"/>
    <w:rsid w:val="00455884"/>
    <w:rsid w:val="004558FA"/>
    <w:rsid w:val="00455A3A"/>
    <w:rsid w:val="00456226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554"/>
    <w:rsid w:val="00465950"/>
    <w:rsid w:val="00465B39"/>
    <w:rsid w:val="00465B8E"/>
    <w:rsid w:val="00465C82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6A5"/>
    <w:rsid w:val="00493A4F"/>
    <w:rsid w:val="00493BC6"/>
    <w:rsid w:val="00493E4C"/>
    <w:rsid w:val="00494323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990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7DB"/>
    <w:rsid w:val="004A4859"/>
    <w:rsid w:val="004A4E16"/>
    <w:rsid w:val="004A4E98"/>
    <w:rsid w:val="004A50BF"/>
    <w:rsid w:val="004A5345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B7BB2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DBD"/>
    <w:rsid w:val="004C7125"/>
    <w:rsid w:val="004C72C7"/>
    <w:rsid w:val="004C733E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3CF6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6846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80D"/>
    <w:rsid w:val="004F1C35"/>
    <w:rsid w:val="004F25E7"/>
    <w:rsid w:val="004F2825"/>
    <w:rsid w:val="004F355D"/>
    <w:rsid w:val="004F3702"/>
    <w:rsid w:val="004F37F0"/>
    <w:rsid w:val="004F3921"/>
    <w:rsid w:val="004F3D36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60E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795"/>
    <w:rsid w:val="00503C14"/>
    <w:rsid w:val="00503CB3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B71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B3A"/>
    <w:rsid w:val="00513B8C"/>
    <w:rsid w:val="0051404E"/>
    <w:rsid w:val="005140ED"/>
    <w:rsid w:val="0051436F"/>
    <w:rsid w:val="00514DFA"/>
    <w:rsid w:val="005155A2"/>
    <w:rsid w:val="00515959"/>
    <w:rsid w:val="00515AB2"/>
    <w:rsid w:val="0051605E"/>
    <w:rsid w:val="005167E8"/>
    <w:rsid w:val="00516F2B"/>
    <w:rsid w:val="00517CC6"/>
    <w:rsid w:val="00520AA8"/>
    <w:rsid w:val="0052138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6EFE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2A2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197"/>
    <w:rsid w:val="00537B8A"/>
    <w:rsid w:val="00537F2E"/>
    <w:rsid w:val="00537F38"/>
    <w:rsid w:val="00537FEB"/>
    <w:rsid w:val="0054008E"/>
    <w:rsid w:val="00540505"/>
    <w:rsid w:val="00540AD9"/>
    <w:rsid w:val="005410FF"/>
    <w:rsid w:val="00541BD8"/>
    <w:rsid w:val="005424F6"/>
    <w:rsid w:val="00542D82"/>
    <w:rsid w:val="00543144"/>
    <w:rsid w:val="00543DCA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B31"/>
    <w:rsid w:val="00550D7A"/>
    <w:rsid w:val="00551070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949"/>
    <w:rsid w:val="00563AD5"/>
    <w:rsid w:val="0056434E"/>
    <w:rsid w:val="005650F7"/>
    <w:rsid w:val="005653EF"/>
    <w:rsid w:val="005653F9"/>
    <w:rsid w:val="00565866"/>
    <w:rsid w:val="00565E74"/>
    <w:rsid w:val="00565FA4"/>
    <w:rsid w:val="00566852"/>
    <w:rsid w:val="00567B5A"/>
    <w:rsid w:val="00570586"/>
    <w:rsid w:val="00571373"/>
    <w:rsid w:val="00571712"/>
    <w:rsid w:val="005719CC"/>
    <w:rsid w:val="00572669"/>
    <w:rsid w:val="00572CC8"/>
    <w:rsid w:val="00572D69"/>
    <w:rsid w:val="00573282"/>
    <w:rsid w:val="00573BB0"/>
    <w:rsid w:val="00573C07"/>
    <w:rsid w:val="0057432F"/>
    <w:rsid w:val="0057486A"/>
    <w:rsid w:val="00574CF8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166"/>
    <w:rsid w:val="005865F7"/>
    <w:rsid w:val="00586601"/>
    <w:rsid w:val="005866C2"/>
    <w:rsid w:val="00586B81"/>
    <w:rsid w:val="00586D95"/>
    <w:rsid w:val="005870B2"/>
    <w:rsid w:val="00587337"/>
    <w:rsid w:val="0058736F"/>
    <w:rsid w:val="005873E4"/>
    <w:rsid w:val="00587698"/>
    <w:rsid w:val="00587DAA"/>
    <w:rsid w:val="00587F45"/>
    <w:rsid w:val="00587F5F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0CE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9ED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05C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EA1"/>
    <w:rsid w:val="005C5F4D"/>
    <w:rsid w:val="005C61BD"/>
    <w:rsid w:val="005C6289"/>
    <w:rsid w:val="005C629C"/>
    <w:rsid w:val="005C6579"/>
    <w:rsid w:val="005C6EA5"/>
    <w:rsid w:val="005C6FE9"/>
    <w:rsid w:val="005C747F"/>
    <w:rsid w:val="005C762E"/>
    <w:rsid w:val="005C7676"/>
    <w:rsid w:val="005C7721"/>
    <w:rsid w:val="005C7858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DD0"/>
    <w:rsid w:val="005D2FCC"/>
    <w:rsid w:val="005D319F"/>
    <w:rsid w:val="005D3239"/>
    <w:rsid w:val="005D3511"/>
    <w:rsid w:val="005D36B6"/>
    <w:rsid w:val="005D3B35"/>
    <w:rsid w:val="005D3C8E"/>
    <w:rsid w:val="005D3CBD"/>
    <w:rsid w:val="005D3E9F"/>
    <w:rsid w:val="005D484B"/>
    <w:rsid w:val="005D4960"/>
    <w:rsid w:val="005D4C0E"/>
    <w:rsid w:val="005D51BB"/>
    <w:rsid w:val="005D51EB"/>
    <w:rsid w:val="005D53F5"/>
    <w:rsid w:val="005D5B33"/>
    <w:rsid w:val="005D5C76"/>
    <w:rsid w:val="005D5F4D"/>
    <w:rsid w:val="005D5F7D"/>
    <w:rsid w:val="005D6520"/>
    <w:rsid w:val="005D6B67"/>
    <w:rsid w:val="005D70AB"/>
    <w:rsid w:val="005D756F"/>
    <w:rsid w:val="005D789D"/>
    <w:rsid w:val="005D7965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355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2FD4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442"/>
    <w:rsid w:val="006147EA"/>
    <w:rsid w:val="00614B75"/>
    <w:rsid w:val="00614C58"/>
    <w:rsid w:val="00615683"/>
    <w:rsid w:val="00615FB9"/>
    <w:rsid w:val="0061700B"/>
    <w:rsid w:val="006173AF"/>
    <w:rsid w:val="006178BC"/>
    <w:rsid w:val="006178DB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77F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A85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19F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7A9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AB3"/>
    <w:rsid w:val="00645AC1"/>
    <w:rsid w:val="00645F23"/>
    <w:rsid w:val="006460BD"/>
    <w:rsid w:val="0064641C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927"/>
    <w:rsid w:val="00655B19"/>
    <w:rsid w:val="00655E4F"/>
    <w:rsid w:val="00656812"/>
    <w:rsid w:val="00656F15"/>
    <w:rsid w:val="00656FCF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0EF2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9AF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B7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B4F"/>
    <w:rsid w:val="00695D19"/>
    <w:rsid w:val="006965FC"/>
    <w:rsid w:val="00696A1A"/>
    <w:rsid w:val="00696A34"/>
    <w:rsid w:val="00696D35"/>
    <w:rsid w:val="00697217"/>
    <w:rsid w:val="00697302"/>
    <w:rsid w:val="00697773"/>
    <w:rsid w:val="006977B0"/>
    <w:rsid w:val="006978CC"/>
    <w:rsid w:val="00697A58"/>
    <w:rsid w:val="006A0187"/>
    <w:rsid w:val="006A064E"/>
    <w:rsid w:val="006A0E26"/>
    <w:rsid w:val="006A0F49"/>
    <w:rsid w:val="006A0FC3"/>
    <w:rsid w:val="006A18A5"/>
    <w:rsid w:val="006A1AE6"/>
    <w:rsid w:val="006A1D0D"/>
    <w:rsid w:val="006A1DC7"/>
    <w:rsid w:val="006A1FA4"/>
    <w:rsid w:val="006A2294"/>
    <w:rsid w:val="006A2474"/>
    <w:rsid w:val="006A25B2"/>
    <w:rsid w:val="006A26A1"/>
    <w:rsid w:val="006A2708"/>
    <w:rsid w:val="006A2793"/>
    <w:rsid w:val="006A28BE"/>
    <w:rsid w:val="006A35BC"/>
    <w:rsid w:val="006A3669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8F2"/>
    <w:rsid w:val="006A6B7C"/>
    <w:rsid w:val="006A744F"/>
    <w:rsid w:val="006A7CDA"/>
    <w:rsid w:val="006A7EBF"/>
    <w:rsid w:val="006B0041"/>
    <w:rsid w:val="006B03AA"/>
    <w:rsid w:val="006B083A"/>
    <w:rsid w:val="006B0935"/>
    <w:rsid w:val="006B143B"/>
    <w:rsid w:val="006B1610"/>
    <w:rsid w:val="006B1946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AAE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C4C"/>
    <w:rsid w:val="006C5F21"/>
    <w:rsid w:val="006C6C08"/>
    <w:rsid w:val="006C6C42"/>
    <w:rsid w:val="006C7168"/>
    <w:rsid w:val="006C757A"/>
    <w:rsid w:val="006C7675"/>
    <w:rsid w:val="006C7C5A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0B1"/>
    <w:rsid w:val="006D513B"/>
    <w:rsid w:val="006D5355"/>
    <w:rsid w:val="006D555C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076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26D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BBC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DE0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6F5"/>
    <w:rsid w:val="00700830"/>
    <w:rsid w:val="0070147F"/>
    <w:rsid w:val="007014DA"/>
    <w:rsid w:val="0070170E"/>
    <w:rsid w:val="00701DA0"/>
    <w:rsid w:val="00702247"/>
    <w:rsid w:val="00702265"/>
    <w:rsid w:val="0070257F"/>
    <w:rsid w:val="00702B57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14"/>
    <w:rsid w:val="00705EB8"/>
    <w:rsid w:val="00706076"/>
    <w:rsid w:val="00706093"/>
    <w:rsid w:val="00706659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601"/>
    <w:rsid w:val="00712B7E"/>
    <w:rsid w:val="00712CBA"/>
    <w:rsid w:val="00712DCE"/>
    <w:rsid w:val="007139AD"/>
    <w:rsid w:val="00713A55"/>
    <w:rsid w:val="00713C4B"/>
    <w:rsid w:val="0071442C"/>
    <w:rsid w:val="00714453"/>
    <w:rsid w:val="00714814"/>
    <w:rsid w:val="0071484A"/>
    <w:rsid w:val="00714876"/>
    <w:rsid w:val="007149C4"/>
    <w:rsid w:val="00714F19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1361"/>
    <w:rsid w:val="007217B0"/>
    <w:rsid w:val="007218AC"/>
    <w:rsid w:val="00721FD3"/>
    <w:rsid w:val="00722582"/>
    <w:rsid w:val="007225D7"/>
    <w:rsid w:val="007229FD"/>
    <w:rsid w:val="00722BE3"/>
    <w:rsid w:val="00722E92"/>
    <w:rsid w:val="007234EB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5B"/>
    <w:rsid w:val="00734889"/>
    <w:rsid w:val="00734D84"/>
    <w:rsid w:val="00735177"/>
    <w:rsid w:val="0073573B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BD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3D"/>
    <w:rsid w:val="007550B4"/>
    <w:rsid w:val="007553E9"/>
    <w:rsid w:val="00756289"/>
    <w:rsid w:val="00756328"/>
    <w:rsid w:val="007565B0"/>
    <w:rsid w:val="00756BAF"/>
    <w:rsid w:val="00756C81"/>
    <w:rsid w:val="00756E8E"/>
    <w:rsid w:val="00756EEF"/>
    <w:rsid w:val="00757096"/>
    <w:rsid w:val="007572CF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619"/>
    <w:rsid w:val="00772796"/>
    <w:rsid w:val="007729C9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05B"/>
    <w:rsid w:val="00776109"/>
    <w:rsid w:val="0077660A"/>
    <w:rsid w:val="0077694E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56"/>
    <w:rsid w:val="007872C7"/>
    <w:rsid w:val="00787768"/>
    <w:rsid w:val="00787D64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25"/>
    <w:rsid w:val="007942B9"/>
    <w:rsid w:val="0079485D"/>
    <w:rsid w:val="00794CD9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F4C"/>
    <w:rsid w:val="007A301D"/>
    <w:rsid w:val="007A3080"/>
    <w:rsid w:val="007A30F8"/>
    <w:rsid w:val="007A323B"/>
    <w:rsid w:val="007A393B"/>
    <w:rsid w:val="007A3A2A"/>
    <w:rsid w:val="007A4860"/>
    <w:rsid w:val="007A4B4E"/>
    <w:rsid w:val="007A4BCB"/>
    <w:rsid w:val="007A4CCD"/>
    <w:rsid w:val="007A54B0"/>
    <w:rsid w:val="007A566B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23"/>
    <w:rsid w:val="007B17CB"/>
    <w:rsid w:val="007B180F"/>
    <w:rsid w:val="007B25C5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5EDB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DF2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22"/>
    <w:rsid w:val="007C4551"/>
    <w:rsid w:val="007C489B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D7D6E"/>
    <w:rsid w:val="007E002C"/>
    <w:rsid w:val="007E0136"/>
    <w:rsid w:val="007E07C7"/>
    <w:rsid w:val="007E0CB8"/>
    <w:rsid w:val="007E0D84"/>
    <w:rsid w:val="007E1275"/>
    <w:rsid w:val="007E16F1"/>
    <w:rsid w:val="007E1970"/>
    <w:rsid w:val="007E1C9C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731"/>
    <w:rsid w:val="007E57E8"/>
    <w:rsid w:val="007E5A80"/>
    <w:rsid w:val="007E5C05"/>
    <w:rsid w:val="007E5C31"/>
    <w:rsid w:val="007E61A8"/>
    <w:rsid w:val="007E6B6E"/>
    <w:rsid w:val="007E6C40"/>
    <w:rsid w:val="007E6D8A"/>
    <w:rsid w:val="007E74E4"/>
    <w:rsid w:val="007E7931"/>
    <w:rsid w:val="007E7A9C"/>
    <w:rsid w:val="007E7B9B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5BD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30F"/>
    <w:rsid w:val="00803BB2"/>
    <w:rsid w:val="00803F68"/>
    <w:rsid w:val="00804311"/>
    <w:rsid w:val="008047B5"/>
    <w:rsid w:val="00805433"/>
    <w:rsid w:val="0080593D"/>
    <w:rsid w:val="00805CD2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64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5F6C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795"/>
    <w:rsid w:val="00822A3A"/>
    <w:rsid w:val="0082322C"/>
    <w:rsid w:val="00823802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6E"/>
    <w:rsid w:val="00826A8B"/>
    <w:rsid w:val="00827113"/>
    <w:rsid w:val="00827332"/>
    <w:rsid w:val="0082767D"/>
    <w:rsid w:val="00827834"/>
    <w:rsid w:val="00827B23"/>
    <w:rsid w:val="00827BC8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3DA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5E3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3A5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A98"/>
    <w:rsid w:val="00864F9F"/>
    <w:rsid w:val="00865468"/>
    <w:rsid w:val="0086577F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67C70"/>
    <w:rsid w:val="008700FA"/>
    <w:rsid w:val="00870211"/>
    <w:rsid w:val="00870951"/>
    <w:rsid w:val="00870952"/>
    <w:rsid w:val="00870F3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36B"/>
    <w:rsid w:val="008823B2"/>
    <w:rsid w:val="008826AC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63F"/>
    <w:rsid w:val="008878A6"/>
    <w:rsid w:val="0088795B"/>
    <w:rsid w:val="00890735"/>
    <w:rsid w:val="00890E53"/>
    <w:rsid w:val="00890F6E"/>
    <w:rsid w:val="00891718"/>
    <w:rsid w:val="00891B44"/>
    <w:rsid w:val="00891E17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17A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62C8"/>
    <w:rsid w:val="008A68BF"/>
    <w:rsid w:val="008A68E7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0B1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E03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FD1"/>
    <w:rsid w:val="008E0430"/>
    <w:rsid w:val="008E079B"/>
    <w:rsid w:val="008E0A1D"/>
    <w:rsid w:val="008E1130"/>
    <w:rsid w:val="008E129C"/>
    <w:rsid w:val="008E1332"/>
    <w:rsid w:val="008E1B92"/>
    <w:rsid w:val="008E1D55"/>
    <w:rsid w:val="008E2080"/>
    <w:rsid w:val="008E2095"/>
    <w:rsid w:val="008E265E"/>
    <w:rsid w:val="008E2C29"/>
    <w:rsid w:val="008E2CF3"/>
    <w:rsid w:val="008E3185"/>
    <w:rsid w:val="008E3533"/>
    <w:rsid w:val="008E4280"/>
    <w:rsid w:val="008E4318"/>
    <w:rsid w:val="008E4558"/>
    <w:rsid w:val="008E4960"/>
    <w:rsid w:val="008E4CCA"/>
    <w:rsid w:val="008E5022"/>
    <w:rsid w:val="008E5568"/>
    <w:rsid w:val="008E599A"/>
    <w:rsid w:val="008E5C71"/>
    <w:rsid w:val="008E5D70"/>
    <w:rsid w:val="008E63C9"/>
    <w:rsid w:val="008E69FD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738"/>
    <w:rsid w:val="008F38FD"/>
    <w:rsid w:val="008F3DD2"/>
    <w:rsid w:val="008F3EC2"/>
    <w:rsid w:val="008F433B"/>
    <w:rsid w:val="008F455D"/>
    <w:rsid w:val="008F49C3"/>
    <w:rsid w:val="008F4FC0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7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0D9"/>
    <w:rsid w:val="00905125"/>
    <w:rsid w:val="009056A7"/>
    <w:rsid w:val="009058EB"/>
    <w:rsid w:val="0090597C"/>
    <w:rsid w:val="00905DCA"/>
    <w:rsid w:val="00905E41"/>
    <w:rsid w:val="009062BC"/>
    <w:rsid w:val="00906306"/>
    <w:rsid w:val="00906495"/>
    <w:rsid w:val="00906589"/>
    <w:rsid w:val="00906591"/>
    <w:rsid w:val="00906711"/>
    <w:rsid w:val="009069A1"/>
    <w:rsid w:val="00906EB7"/>
    <w:rsid w:val="00907737"/>
    <w:rsid w:val="0090780C"/>
    <w:rsid w:val="0091019D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93B"/>
    <w:rsid w:val="00930DBE"/>
    <w:rsid w:val="00930DF0"/>
    <w:rsid w:val="00930FB0"/>
    <w:rsid w:val="00931172"/>
    <w:rsid w:val="009314C8"/>
    <w:rsid w:val="0093196F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60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49F"/>
    <w:rsid w:val="009416AD"/>
    <w:rsid w:val="00941710"/>
    <w:rsid w:val="009417D0"/>
    <w:rsid w:val="00941AA5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B39"/>
    <w:rsid w:val="00950C25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C9F"/>
    <w:rsid w:val="00954E27"/>
    <w:rsid w:val="00954F65"/>
    <w:rsid w:val="00955635"/>
    <w:rsid w:val="00955DF7"/>
    <w:rsid w:val="00956141"/>
    <w:rsid w:val="0095660E"/>
    <w:rsid w:val="00956A61"/>
    <w:rsid w:val="00956B18"/>
    <w:rsid w:val="00956F67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DF4"/>
    <w:rsid w:val="00963E15"/>
    <w:rsid w:val="009640F5"/>
    <w:rsid w:val="00964219"/>
    <w:rsid w:val="00964583"/>
    <w:rsid w:val="009646E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70040"/>
    <w:rsid w:val="0097065A"/>
    <w:rsid w:val="009706B2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BF0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985"/>
    <w:rsid w:val="00980BF8"/>
    <w:rsid w:val="00981092"/>
    <w:rsid w:val="0098113F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1D0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A8C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6C9"/>
    <w:rsid w:val="009B08DD"/>
    <w:rsid w:val="009B0A20"/>
    <w:rsid w:val="009B0DB4"/>
    <w:rsid w:val="009B1343"/>
    <w:rsid w:val="009B1594"/>
    <w:rsid w:val="009B173F"/>
    <w:rsid w:val="009B17EC"/>
    <w:rsid w:val="009B2757"/>
    <w:rsid w:val="009B2851"/>
    <w:rsid w:val="009B2988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C5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22A7"/>
    <w:rsid w:val="009C23BF"/>
    <w:rsid w:val="009C24E5"/>
    <w:rsid w:val="009C24FF"/>
    <w:rsid w:val="009C28CB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E95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C14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4F6C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6FBE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0FC"/>
    <w:rsid w:val="00A03578"/>
    <w:rsid w:val="00A0365B"/>
    <w:rsid w:val="00A038D6"/>
    <w:rsid w:val="00A038E7"/>
    <w:rsid w:val="00A03A84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A96"/>
    <w:rsid w:val="00A31B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08BC"/>
    <w:rsid w:val="00A412A7"/>
    <w:rsid w:val="00A4176C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4E9F"/>
    <w:rsid w:val="00A44ED7"/>
    <w:rsid w:val="00A4518D"/>
    <w:rsid w:val="00A45709"/>
    <w:rsid w:val="00A45EBD"/>
    <w:rsid w:val="00A464F8"/>
    <w:rsid w:val="00A46A23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4AD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B0C"/>
    <w:rsid w:val="00A73C01"/>
    <w:rsid w:val="00A73CC6"/>
    <w:rsid w:val="00A742D5"/>
    <w:rsid w:val="00A743F0"/>
    <w:rsid w:val="00A7459C"/>
    <w:rsid w:val="00A745F2"/>
    <w:rsid w:val="00A749F1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F1"/>
    <w:rsid w:val="00A76880"/>
    <w:rsid w:val="00A804B9"/>
    <w:rsid w:val="00A805C3"/>
    <w:rsid w:val="00A807F5"/>
    <w:rsid w:val="00A80B9A"/>
    <w:rsid w:val="00A80EDC"/>
    <w:rsid w:val="00A80F7C"/>
    <w:rsid w:val="00A814B8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A57"/>
    <w:rsid w:val="00A86D3E"/>
    <w:rsid w:val="00A871C4"/>
    <w:rsid w:val="00A87200"/>
    <w:rsid w:val="00A8732A"/>
    <w:rsid w:val="00A879A5"/>
    <w:rsid w:val="00A9030A"/>
    <w:rsid w:val="00A903C8"/>
    <w:rsid w:val="00A90B8E"/>
    <w:rsid w:val="00A9135F"/>
    <w:rsid w:val="00A919C1"/>
    <w:rsid w:val="00A924F0"/>
    <w:rsid w:val="00A925F4"/>
    <w:rsid w:val="00A92B74"/>
    <w:rsid w:val="00A93AA6"/>
    <w:rsid w:val="00A93EAF"/>
    <w:rsid w:val="00A94050"/>
    <w:rsid w:val="00A94C13"/>
    <w:rsid w:val="00A952EA"/>
    <w:rsid w:val="00A958A0"/>
    <w:rsid w:val="00A958A5"/>
    <w:rsid w:val="00A95CF9"/>
    <w:rsid w:val="00A95E3D"/>
    <w:rsid w:val="00A96961"/>
    <w:rsid w:val="00A96B0B"/>
    <w:rsid w:val="00A96F73"/>
    <w:rsid w:val="00A971F8"/>
    <w:rsid w:val="00A9739A"/>
    <w:rsid w:val="00A97B21"/>
    <w:rsid w:val="00A97C10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1F74"/>
    <w:rsid w:val="00AA22D9"/>
    <w:rsid w:val="00AA2A27"/>
    <w:rsid w:val="00AA33E3"/>
    <w:rsid w:val="00AA3707"/>
    <w:rsid w:val="00AA3906"/>
    <w:rsid w:val="00AA3D2B"/>
    <w:rsid w:val="00AA3F1C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F86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85D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6DF"/>
    <w:rsid w:val="00AC7CFD"/>
    <w:rsid w:val="00AC7E44"/>
    <w:rsid w:val="00AD0174"/>
    <w:rsid w:val="00AD024C"/>
    <w:rsid w:val="00AD0322"/>
    <w:rsid w:val="00AD032F"/>
    <w:rsid w:val="00AD08BA"/>
    <w:rsid w:val="00AD0DE0"/>
    <w:rsid w:val="00AD1419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7F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2D"/>
    <w:rsid w:val="00AF4EB8"/>
    <w:rsid w:val="00AF5446"/>
    <w:rsid w:val="00AF56DB"/>
    <w:rsid w:val="00AF5768"/>
    <w:rsid w:val="00AF6285"/>
    <w:rsid w:val="00AF62CC"/>
    <w:rsid w:val="00AF6460"/>
    <w:rsid w:val="00AF6480"/>
    <w:rsid w:val="00AF64A9"/>
    <w:rsid w:val="00AF65F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BD7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28D7"/>
    <w:rsid w:val="00B129C1"/>
    <w:rsid w:val="00B12BF6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A05"/>
    <w:rsid w:val="00B14DE8"/>
    <w:rsid w:val="00B15426"/>
    <w:rsid w:val="00B15A96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BE1"/>
    <w:rsid w:val="00B21D56"/>
    <w:rsid w:val="00B226B2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4B8A"/>
    <w:rsid w:val="00B251D6"/>
    <w:rsid w:val="00B25934"/>
    <w:rsid w:val="00B25B31"/>
    <w:rsid w:val="00B25C63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2FA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6C2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4EB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8DF"/>
    <w:rsid w:val="00B66BC7"/>
    <w:rsid w:val="00B66CD5"/>
    <w:rsid w:val="00B66EC0"/>
    <w:rsid w:val="00B6716E"/>
    <w:rsid w:val="00B6773F"/>
    <w:rsid w:val="00B700DB"/>
    <w:rsid w:val="00B705EC"/>
    <w:rsid w:val="00B7071C"/>
    <w:rsid w:val="00B708F8"/>
    <w:rsid w:val="00B70D91"/>
    <w:rsid w:val="00B71530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9CF"/>
    <w:rsid w:val="00B74D33"/>
    <w:rsid w:val="00B752CB"/>
    <w:rsid w:val="00B755FD"/>
    <w:rsid w:val="00B761B3"/>
    <w:rsid w:val="00B76230"/>
    <w:rsid w:val="00B7658D"/>
    <w:rsid w:val="00B769F1"/>
    <w:rsid w:val="00B77087"/>
    <w:rsid w:val="00B77413"/>
    <w:rsid w:val="00B77527"/>
    <w:rsid w:val="00B778AA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318"/>
    <w:rsid w:val="00B841D2"/>
    <w:rsid w:val="00B84464"/>
    <w:rsid w:val="00B846A2"/>
    <w:rsid w:val="00B85166"/>
    <w:rsid w:val="00B859B8"/>
    <w:rsid w:val="00B861B5"/>
    <w:rsid w:val="00B868E1"/>
    <w:rsid w:val="00B86B98"/>
    <w:rsid w:val="00B872BE"/>
    <w:rsid w:val="00B87A87"/>
    <w:rsid w:val="00B903F4"/>
    <w:rsid w:val="00B904A5"/>
    <w:rsid w:val="00B90828"/>
    <w:rsid w:val="00B90C91"/>
    <w:rsid w:val="00B90CD9"/>
    <w:rsid w:val="00B90E7B"/>
    <w:rsid w:val="00B91378"/>
    <w:rsid w:val="00B9155A"/>
    <w:rsid w:val="00B919BA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BD7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2FE5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432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99C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0479"/>
    <w:rsid w:val="00BE06CB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5E"/>
    <w:rsid w:val="00BE3B75"/>
    <w:rsid w:val="00BE3D83"/>
    <w:rsid w:val="00BE3F08"/>
    <w:rsid w:val="00BE409B"/>
    <w:rsid w:val="00BE409D"/>
    <w:rsid w:val="00BE4473"/>
    <w:rsid w:val="00BE450E"/>
    <w:rsid w:val="00BE4518"/>
    <w:rsid w:val="00BE451D"/>
    <w:rsid w:val="00BE463A"/>
    <w:rsid w:val="00BE4B2B"/>
    <w:rsid w:val="00BE4B99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10"/>
    <w:rsid w:val="00BF1BEC"/>
    <w:rsid w:val="00BF1E12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A2F"/>
    <w:rsid w:val="00C000E4"/>
    <w:rsid w:val="00C0030E"/>
    <w:rsid w:val="00C0063D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608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60E2"/>
    <w:rsid w:val="00C061D7"/>
    <w:rsid w:val="00C0621F"/>
    <w:rsid w:val="00C06F61"/>
    <w:rsid w:val="00C0720A"/>
    <w:rsid w:val="00C07436"/>
    <w:rsid w:val="00C074C1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017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1B1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25D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3DE"/>
    <w:rsid w:val="00C32579"/>
    <w:rsid w:val="00C326D6"/>
    <w:rsid w:val="00C32C8B"/>
    <w:rsid w:val="00C32CD4"/>
    <w:rsid w:val="00C32EC3"/>
    <w:rsid w:val="00C332D0"/>
    <w:rsid w:val="00C33326"/>
    <w:rsid w:val="00C33387"/>
    <w:rsid w:val="00C33A2E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47FA6"/>
    <w:rsid w:val="00C501E3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6985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816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39B1"/>
    <w:rsid w:val="00C83E44"/>
    <w:rsid w:val="00C84973"/>
    <w:rsid w:val="00C84A7F"/>
    <w:rsid w:val="00C84A98"/>
    <w:rsid w:val="00C84E24"/>
    <w:rsid w:val="00C856E3"/>
    <w:rsid w:val="00C85EA2"/>
    <w:rsid w:val="00C86245"/>
    <w:rsid w:val="00C86621"/>
    <w:rsid w:val="00C86882"/>
    <w:rsid w:val="00C86B1B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5C9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066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3ECB"/>
    <w:rsid w:val="00CC417E"/>
    <w:rsid w:val="00CC430F"/>
    <w:rsid w:val="00CC4C44"/>
    <w:rsid w:val="00CC4CC5"/>
    <w:rsid w:val="00CC5427"/>
    <w:rsid w:val="00CC543E"/>
    <w:rsid w:val="00CC5699"/>
    <w:rsid w:val="00CC58DF"/>
    <w:rsid w:val="00CC5A68"/>
    <w:rsid w:val="00CC5A88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C13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0CD"/>
    <w:rsid w:val="00CE311B"/>
    <w:rsid w:val="00CE3186"/>
    <w:rsid w:val="00CE3736"/>
    <w:rsid w:val="00CE3964"/>
    <w:rsid w:val="00CE3D9D"/>
    <w:rsid w:val="00CE3F25"/>
    <w:rsid w:val="00CE405A"/>
    <w:rsid w:val="00CE413D"/>
    <w:rsid w:val="00CE4770"/>
    <w:rsid w:val="00CE4780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49"/>
    <w:rsid w:val="00CF5DF1"/>
    <w:rsid w:val="00CF67B6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AC"/>
    <w:rsid w:val="00D0211E"/>
    <w:rsid w:val="00D023F0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38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10D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0F3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11E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DD1"/>
    <w:rsid w:val="00D33F91"/>
    <w:rsid w:val="00D34685"/>
    <w:rsid w:val="00D34941"/>
    <w:rsid w:val="00D34B7F"/>
    <w:rsid w:val="00D35311"/>
    <w:rsid w:val="00D35B60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A76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4F2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D06"/>
    <w:rsid w:val="00D61482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30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2DF"/>
    <w:rsid w:val="00D77522"/>
    <w:rsid w:val="00D7771F"/>
    <w:rsid w:val="00D77839"/>
    <w:rsid w:val="00D80313"/>
    <w:rsid w:val="00D8044B"/>
    <w:rsid w:val="00D80DA2"/>
    <w:rsid w:val="00D80E7F"/>
    <w:rsid w:val="00D8201F"/>
    <w:rsid w:val="00D8216D"/>
    <w:rsid w:val="00D8218E"/>
    <w:rsid w:val="00D821F0"/>
    <w:rsid w:val="00D82412"/>
    <w:rsid w:val="00D82627"/>
    <w:rsid w:val="00D827B4"/>
    <w:rsid w:val="00D82889"/>
    <w:rsid w:val="00D828E2"/>
    <w:rsid w:val="00D829DE"/>
    <w:rsid w:val="00D82FBC"/>
    <w:rsid w:val="00D83005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6C62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4A3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43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74"/>
    <w:rsid w:val="00DA4BEF"/>
    <w:rsid w:val="00DA4D1E"/>
    <w:rsid w:val="00DA4E69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198"/>
    <w:rsid w:val="00DB06F6"/>
    <w:rsid w:val="00DB07A0"/>
    <w:rsid w:val="00DB0F7D"/>
    <w:rsid w:val="00DB1101"/>
    <w:rsid w:val="00DB1470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D0A"/>
    <w:rsid w:val="00DB6F03"/>
    <w:rsid w:val="00DB7088"/>
    <w:rsid w:val="00DB741D"/>
    <w:rsid w:val="00DB7CCB"/>
    <w:rsid w:val="00DC038A"/>
    <w:rsid w:val="00DC1294"/>
    <w:rsid w:val="00DC1A30"/>
    <w:rsid w:val="00DC1E96"/>
    <w:rsid w:val="00DC1F15"/>
    <w:rsid w:val="00DC2307"/>
    <w:rsid w:val="00DC2343"/>
    <w:rsid w:val="00DC28E3"/>
    <w:rsid w:val="00DC2A4F"/>
    <w:rsid w:val="00DC317E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704"/>
    <w:rsid w:val="00DC7803"/>
    <w:rsid w:val="00DC79FD"/>
    <w:rsid w:val="00DC7A09"/>
    <w:rsid w:val="00DC7CB8"/>
    <w:rsid w:val="00DD0195"/>
    <w:rsid w:val="00DD0269"/>
    <w:rsid w:val="00DD0B35"/>
    <w:rsid w:val="00DD106E"/>
    <w:rsid w:val="00DD18B7"/>
    <w:rsid w:val="00DD1F51"/>
    <w:rsid w:val="00DD245E"/>
    <w:rsid w:val="00DD2ABF"/>
    <w:rsid w:val="00DD2C57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17B"/>
    <w:rsid w:val="00DD572F"/>
    <w:rsid w:val="00DD5C53"/>
    <w:rsid w:val="00DD5FB0"/>
    <w:rsid w:val="00DD6734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42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53E"/>
    <w:rsid w:val="00E016A2"/>
    <w:rsid w:val="00E01A91"/>
    <w:rsid w:val="00E01B92"/>
    <w:rsid w:val="00E02049"/>
    <w:rsid w:val="00E026B7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696"/>
    <w:rsid w:val="00E0573F"/>
    <w:rsid w:val="00E0577A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681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C4A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A8B"/>
    <w:rsid w:val="00E33CB9"/>
    <w:rsid w:val="00E342E2"/>
    <w:rsid w:val="00E343BD"/>
    <w:rsid w:val="00E34649"/>
    <w:rsid w:val="00E3468C"/>
    <w:rsid w:val="00E34ADA"/>
    <w:rsid w:val="00E35038"/>
    <w:rsid w:val="00E35192"/>
    <w:rsid w:val="00E3586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17B"/>
    <w:rsid w:val="00E40310"/>
    <w:rsid w:val="00E4068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5F5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3"/>
    <w:rsid w:val="00E6788E"/>
    <w:rsid w:val="00E679A0"/>
    <w:rsid w:val="00E7013E"/>
    <w:rsid w:val="00E703C6"/>
    <w:rsid w:val="00E70701"/>
    <w:rsid w:val="00E70A02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6F2F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70D"/>
    <w:rsid w:val="00EA4A7A"/>
    <w:rsid w:val="00EA4AEA"/>
    <w:rsid w:val="00EA4B7F"/>
    <w:rsid w:val="00EA4BC3"/>
    <w:rsid w:val="00EA4C11"/>
    <w:rsid w:val="00EA512F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4BF7"/>
    <w:rsid w:val="00EC5024"/>
    <w:rsid w:val="00EC5BCB"/>
    <w:rsid w:val="00EC605C"/>
    <w:rsid w:val="00EC60EF"/>
    <w:rsid w:val="00EC66F8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731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4650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0BA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2"/>
    <w:rsid w:val="00F05FBB"/>
    <w:rsid w:val="00F0641A"/>
    <w:rsid w:val="00F066C6"/>
    <w:rsid w:val="00F067DB"/>
    <w:rsid w:val="00F06ACF"/>
    <w:rsid w:val="00F06B18"/>
    <w:rsid w:val="00F06C41"/>
    <w:rsid w:val="00F06F07"/>
    <w:rsid w:val="00F079C2"/>
    <w:rsid w:val="00F07CA4"/>
    <w:rsid w:val="00F101D0"/>
    <w:rsid w:val="00F10AE8"/>
    <w:rsid w:val="00F117D6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972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274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3E4E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31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77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43F"/>
    <w:rsid w:val="00F577C7"/>
    <w:rsid w:val="00F57822"/>
    <w:rsid w:val="00F602CB"/>
    <w:rsid w:val="00F60377"/>
    <w:rsid w:val="00F6061B"/>
    <w:rsid w:val="00F606F9"/>
    <w:rsid w:val="00F609D9"/>
    <w:rsid w:val="00F60BCB"/>
    <w:rsid w:val="00F61378"/>
    <w:rsid w:val="00F61980"/>
    <w:rsid w:val="00F61EE5"/>
    <w:rsid w:val="00F621EA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76F"/>
    <w:rsid w:val="00F71B28"/>
    <w:rsid w:val="00F72290"/>
    <w:rsid w:val="00F7244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AE7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775CF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839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7BA"/>
    <w:rsid w:val="00F96D23"/>
    <w:rsid w:val="00F96EAD"/>
    <w:rsid w:val="00F97231"/>
    <w:rsid w:val="00F97398"/>
    <w:rsid w:val="00F9748B"/>
    <w:rsid w:val="00F97910"/>
    <w:rsid w:val="00F979B7"/>
    <w:rsid w:val="00F97E63"/>
    <w:rsid w:val="00F97F75"/>
    <w:rsid w:val="00F97FC6"/>
    <w:rsid w:val="00FA0607"/>
    <w:rsid w:val="00FA07B0"/>
    <w:rsid w:val="00FA0807"/>
    <w:rsid w:val="00FA0EB8"/>
    <w:rsid w:val="00FA1057"/>
    <w:rsid w:val="00FA1345"/>
    <w:rsid w:val="00FA14B7"/>
    <w:rsid w:val="00FA1AE8"/>
    <w:rsid w:val="00FA3B53"/>
    <w:rsid w:val="00FA3CCA"/>
    <w:rsid w:val="00FA3D91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722A"/>
    <w:rsid w:val="00FA7DA2"/>
    <w:rsid w:val="00FB02B7"/>
    <w:rsid w:val="00FB040E"/>
    <w:rsid w:val="00FB066F"/>
    <w:rsid w:val="00FB0763"/>
    <w:rsid w:val="00FB09C0"/>
    <w:rsid w:val="00FB107A"/>
    <w:rsid w:val="00FB1985"/>
    <w:rsid w:val="00FB1A91"/>
    <w:rsid w:val="00FB241F"/>
    <w:rsid w:val="00FB2717"/>
    <w:rsid w:val="00FB2D8F"/>
    <w:rsid w:val="00FB2DD6"/>
    <w:rsid w:val="00FB30DC"/>
    <w:rsid w:val="00FB3137"/>
    <w:rsid w:val="00FB3A69"/>
    <w:rsid w:val="00FB3B05"/>
    <w:rsid w:val="00FB41B5"/>
    <w:rsid w:val="00FB4271"/>
    <w:rsid w:val="00FB6560"/>
    <w:rsid w:val="00FB6B79"/>
    <w:rsid w:val="00FB75B5"/>
    <w:rsid w:val="00FB767B"/>
    <w:rsid w:val="00FB76CA"/>
    <w:rsid w:val="00FB79E2"/>
    <w:rsid w:val="00FB7A04"/>
    <w:rsid w:val="00FB7E90"/>
    <w:rsid w:val="00FB7F07"/>
    <w:rsid w:val="00FC069F"/>
    <w:rsid w:val="00FC0EA1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AAD"/>
    <w:rsid w:val="00FD0AAF"/>
    <w:rsid w:val="00FD0AC9"/>
    <w:rsid w:val="00FD0BC0"/>
    <w:rsid w:val="00FD0DDD"/>
    <w:rsid w:val="00FD1297"/>
    <w:rsid w:val="00FD14B8"/>
    <w:rsid w:val="00FD2428"/>
    <w:rsid w:val="00FD2C6C"/>
    <w:rsid w:val="00FD2F98"/>
    <w:rsid w:val="00FD30CB"/>
    <w:rsid w:val="00FD33DB"/>
    <w:rsid w:val="00FD392D"/>
    <w:rsid w:val="00FD3DF1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CEA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2A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D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2117</TotalTime>
  <Pages>5</Pages>
  <Words>1833</Words>
  <Characters>10394</Characters>
  <Application>Microsoft Office Word</Application>
  <DocSecurity>0</DocSecurity>
  <Lines>384</Lines>
  <Paragraphs>235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851</cp:revision>
  <dcterms:created xsi:type="dcterms:W3CDTF">2024-05-10T08:33:00Z</dcterms:created>
  <dcterms:modified xsi:type="dcterms:W3CDTF">2025-02-07T08:27:00Z</dcterms:modified>
</cp:coreProperties>
</file>